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11" w:rsidRPr="008140D0" w:rsidRDefault="007C6211" w:rsidP="005C7F0E">
      <w:pPr>
        <w:pStyle w:val="Contacte-mail"/>
        <w:jc w:val="left"/>
        <w:rPr>
          <w:i w:val="0"/>
        </w:rPr>
      </w:pPr>
      <w:r w:rsidRPr="008140D0">
        <w:rPr>
          <w:b/>
          <w:i w:val="0"/>
        </w:rPr>
        <w:t>She Ji: The Journal of Design, Economics, and Innovation</w:t>
      </w:r>
    </w:p>
    <w:p w:rsidR="007C6211" w:rsidRPr="008140D0" w:rsidRDefault="008B3D67" w:rsidP="007C6211">
      <w:pPr>
        <w:pStyle w:val="Author"/>
        <w:jc w:val="left"/>
        <w:outlineLvl w:val="0"/>
        <w:rPr>
          <w:sz w:val="20"/>
          <w:szCs w:val="20"/>
        </w:rPr>
      </w:pPr>
      <w:r w:rsidRPr="008140D0">
        <w:rPr>
          <w:sz w:val="20"/>
          <w:szCs w:val="20"/>
        </w:rPr>
        <w:t xml:space="preserve">Paper </w:t>
      </w:r>
      <w:r w:rsidR="007C6211" w:rsidRPr="008140D0">
        <w:rPr>
          <w:sz w:val="20"/>
          <w:szCs w:val="20"/>
        </w:rPr>
        <w:t>Template for Manuscript</w:t>
      </w:r>
    </w:p>
    <w:p w:rsidR="007C6211" w:rsidRPr="00891523" w:rsidRDefault="007C6211" w:rsidP="00891523">
      <w:pPr>
        <w:rPr>
          <w:sz w:val="36"/>
          <w:szCs w:val="36"/>
        </w:rPr>
      </w:pPr>
    </w:p>
    <w:p w:rsidR="00B304C4" w:rsidRPr="00891523" w:rsidRDefault="00B304C4" w:rsidP="00891523">
      <w:pPr>
        <w:rPr>
          <w:sz w:val="36"/>
          <w:szCs w:val="36"/>
        </w:rPr>
      </w:pPr>
    </w:p>
    <w:p w:rsidR="00B304C4" w:rsidRPr="00891523" w:rsidRDefault="00B304C4" w:rsidP="00891523">
      <w:pPr>
        <w:rPr>
          <w:sz w:val="36"/>
          <w:szCs w:val="36"/>
        </w:rPr>
      </w:pPr>
    </w:p>
    <w:p w:rsidR="009F300D" w:rsidRPr="008140D0" w:rsidRDefault="009F300D" w:rsidP="00807A0E">
      <w:pPr>
        <w:pStyle w:val="1"/>
        <w:outlineLvl w:val="0"/>
      </w:pPr>
      <w:r w:rsidRPr="008140D0">
        <w:t>Your Paper Title</w:t>
      </w:r>
    </w:p>
    <w:p w:rsidR="009F300D" w:rsidRPr="008140D0" w:rsidRDefault="009F300D" w:rsidP="00807A0E">
      <w:pPr>
        <w:pStyle w:val="10"/>
        <w:outlineLvl w:val="0"/>
      </w:pPr>
      <w:r w:rsidRPr="008140D0">
        <w:t>Subtitle: If applicable.</w:t>
      </w:r>
    </w:p>
    <w:p w:rsidR="009F300D" w:rsidRPr="008140D0" w:rsidRDefault="009F300D" w:rsidP="00891523">
      <w:pPr>
        <w:pStyle w:val="Text"/>
      </w:pPr>
    </w:p>
    <w:p w:rsidR="009F300D" w:rsidRPr="008140D0" w:rsidRDefault="009F300D" w:rsidP="00891523">
      <w:pPr>
        <w:pStyle w:val="Text"/>
      </w:pPr>
    </w:p>
    <w:p w:rsidR="009F300D" w:rsidRPr="008140D0" w:rsidRDefault="009F300D" w:rsidP="00935493">
      <w:pPr>
        <w:pStyle w:val="Abstract"/>
        <w:jc w:val="left"/>
        <w:rPr>
          <w:rFonts w:eastAsia="Malgun Gothic"/>
          <w:lang w:eastAsia="ko-KR"/>
        </w:rPr>
      </w:pPr>
      <w:r w:rsidRPr="008140D0">
        <w:rPr>
          <w:b/>
        </w:rPr>
        <w:t>Abstract</w:t>
      </w:r>
      <w:r w:rsidRPr="008140D0">
        <w:t xml:space="preserve">: In this </w:t>
      </w:r>
      <w:r w:rsidR="00B652A8" w:rsidRPr="008140D0">
        <w:t>document</w:t>
      </w:r>
      <w:r w:rsidRPr="008140D0">
        <w:t xml:space="preserve"> we describe the formatting requirements for </w:t>
      </w:r>
      <w:r w:rsidR="00D354B0" w:rsidRPr="008140D0">
        <w:rPr>
          <w:rFonts w:eastAsia="HYSinMyeongJo-Medium"/>
          <w:i/>
        </w:rPr>
        <w:t>She Ji: The Journal of Design, Economics, and Innovation</w:t>
      </w:r>
      <w:r w:rsidR="00FC0C2C" w:rsidRPr="008140D0">
        <w:t xml:space="preserve">. </w:t>
      </w:r>
      <w:r w:rsidRPr="008140D0">
        <w:t xml:space="preserve">Every submission should begin with an abstract </w:t>
      </w:r>
      <w:r w:rsidRPr="008140D0">
        <w:rPr>
          <w:rFonts w:eastAsia="HYSinMyeongJo-Medium"/>
          <w:lang w:eastAsia="ko-KR"/>
        </w:rPr>
        <w:t xml:space="preserve">of maximum </w:t>
      </w:r>
      <w:r w:rsidR="007D1FA5" w:rsidRPr="008140D0">
        <w:rPr>
          <w:rFonts w:eastAsia="HYSinMyeongJo-Medium"/>
          <w:lang w:eastAsia="ko-KR"/>
        </w:rPr>
        <w:t>200</w:t>
      </w:r>
      <w:r w:rsidRPr="008140D0">
        <w:t xml:space="preserve"> words, followed by </w:t>
      </w:r>
      <w:r w:rsidR="00A468BC" w:rsidRPr="008140D0">
        <w:t>3 to 6</w:t>
      </w:r>
      <w:r w:rsidRPr="008140D0">
        <w:t xml:space="preserve"> keywords</w:t>
      </w:r>
      <w:r w:rsidR="00A468BC" w:rsidRPr="008140D0">
        <w:t xml:space="preserve"> </w:t>
      </w:r>
      <w:r w:rsidR="00F763E8" w:rsidRPr="008140D0">
        <w:t>or phrases</w:t>
      </w:r>
      <w:r w:rsidRPr="008140D0">
        <w:rPr>
          <w:rFonts w:eastAsia="HYSinMyeongJo-Medium"/>
          <w:lang w:eastAsia="ko-KR"/>
        </w:rPr>
        <w:t>.</w:t>
      </w:r>
    </w:p>
    <w:p w:rsidR="009F300D" w:rsidRPr="008140D0" w:rsidRDefault="009F300D" w:rsidP="00891523">
      <w:pPr>
        <w:pStyle w:val="Text"/>
      </w:pPr>
    </w:p>
    <w:p w:rsidR="009F300D" w:rsidRPr="008140D0" w:rsidRDefault="00A468BC" w:rsidP="00935493">
      <w:pPr>
        <w:pStyle w:val="Keywords"/>
        <w:rPr>
          <w:i w:val="0"/>
        </w:rPr>
      </w:pPr>
      <w:r w:rsidRPr="008140D0">
        <w:rPr>
          <w:i w:val="0"/>
        </w:rPr>
        <w:t>Key</w:t>
      </w:r>
      <w:r w:rsidR="009F300D" w:rsidRPr="008140D0">
        <w:rPr>
          <w:i w:val="0"/>
        </w:rPr>
        <w:t>words:</w:t>
      </w:r>
      <w:r w:rsidR="009F300D" w:rsidRPr="008140D0">
        <w:rPr>
          <w:rFonts w:eastAsia="Times New Roman"/>
          <w:i w:val="0"/>
        </w:rPr>
        <w:t xml:space="preserve"> </w:t>
      </w:r>
      <w:r w:rsidRPr="008140D0">
        <w:rPr>
          <w:i w:val="0"/>
        </w:rPr>
        <w:t xml:space="preserve">Author guide, </w:t>
      </w:r>
      <w:r w:rsidR="00D06729" w:rsidRPr="008140D0">
        <w:rPr>
          <w:i w:val="0"/>
        </w:rPr>
        <w:t>Chicago Manual of Style,</w:t>
      </w:r>
      <w:r w:rsidR="00D06729" w:rsidRPr="008140D0">
        <w:rPr>
          <w:rFonts w:eastAsia="HYSinMyeongJo-Medium"/>
          <w:i w:val="0"/>
          <w:lang w:eastAsia="ko-KR"/>
        </w:rPr>
        <w:t xml:space="preserve"> </w:t>
      </w:r>
      <w:r w:rsidR="00340BC4" w:rsidRPr="008140D0">
        <w:rPr>
          <w:i w:val="0"/>
        </w:rPr>
        <w:t>instructions,</w:t>
      </w:r>
      <w:r w:rsidR="00D06729" w:rsidRPr="008140D0">
        <w:rPr>
          <w:rFonts w:eastAsia="HYSinMyeongJo-Medium"/>
          <w:i w:val="0"/>
          <w:lang w:eastAsia="ko-KR"/>
        </w:rPr>
        <w:t xml:space="preserve"> paper template</w:t>
      </w:r>
      <w:r w:rsidR="009F300D" w:rsidRPr="008140D0">
        <w:rPr>
          <w:i w:val="0"/>
        </w:rPr>
        <w:t>.</w:t>
      </w:r>
    </w:p>
    <w:p w:rsidR="009F300D" w:rsidRPr="008140D0" w:rsidRDefault="009F300D" w:rsidP="00891523">
      <w:pPr>
        <w:pStyle w:val="Text"/>
        <w:rPr>
          <w:lang w:eastAsia="ko-KR"/>
        </w:rPr>
      </w:pPr>
    </w:p>
    <w:p w:rsidR="009F300D" w:rsidRPr="008140D0" w:rsidRDefault="009F300D" w:rsidP="00891523">
      <w:pPr>
        <w:pStyle w:val="Text"/>
        <w:rPr>
          <w:lang w:eastAsia="ko-KR"/>
        </w:rPr>
      </w:pPr>
    </w:p>
    <w:p w:rsidR="009F300D" w:rsidRPr="008140D0" w:rsidRDefault="009F300D" w:rsidP="00935493">
      <w:pPr>
        <w:pStyle w:val="1Heading"/>
        <w:rPr>
          <w:sz w:val="28"/>
          <w:szCs w:val="28"/>
        </w:rPr>
      </w:pPr>
      <w:r w:rsidRPr="008140D0">
        <w:rPr>
          <w:sz w:val="28"/>
          <w:szCs w:val="28"/>
        </w:rPr>
        <w:t>Introduction</w:t>
      </w:r>
      <w:r w:rsidR="003239F2" w:rsidRPr="008140D0">
        <w:rPr>
          <w:sz w:val="28"/>
          <w:szCs w:val="28"/>
        </w:rPr>
        <w:t xml:space="preserve"> (</w:t>
      </w:r>
      <w:r w:rsidR="0092448C" w:rsidRPr="008140D0">
        <w:rPr>
          <w:sz w:val="28"/>
          <w:szCs w:val="28"/>
        </w:rPr>
        <w:t xml:space="preserve">Level </w:t>
      </w:r>
      <w:r w:rsidR="008E4BE3" w:rsidRPr="008140D0">
        <w:rPr>
          <w:sz w:val="28"/>
          <w:szCs w:val="28"/>
        </w:rPr>
        <w:t xml:space="preserve">I </w:t>
      </w:r>
      <w:r w:rsidR="0092448C" w:rsidRPr="008140D0">
        <w:rPr>
          <w:sz w:val="28"/>
          <w:szCs w:val="28"/>
        </w:rPr>
        <w:t>Heading</w:t>
      </w:r>
      <w:r w:rsidR="003239F2" w:rsidRPr="008140D0">
        <w:rPr>
          <w:sz w:val="28"/>
          <w:szCs w:val="28"/>
        </w:rPr>
        <w:t>)</w:t>
      </w:r>
    </w:p>
    <w:p w:rsidR="00FA6FF3" w:rsidRPr="008140D0" w:rsidRDefault="00AA19DA" w:rsidP="00891523">
      <w:pPr>
        <w:pStyle w:val="Text"/>
      </w:pPr>
      <w:r w:rsidRPr="008140D0">
        <w:t xml:space="preserve">This document gives formatting instructions for authors preparing papers for publication in </w:t>
      </w:r>
      <w:r w:rsidR="00A468BC" w:rsidRPr="008140D0">
        <w:rPr>
          <w:i/>
        </w:rPr>
        <w:t xml:space="preserve">She Ji: The Journal of Design, Economics, and Innovation </w:t>
      </w:r>
      <w:r w:rsidR="00A468BC" w:rsidRPr="008140D0">
        <w:t>(</w:t>
      </w:r>
      <w:r w:rsidR="00A468BC" w:rsidRPr="008140D0">
        <w:rPr>
          <w:i/>
        </w:rPr>
        <w:t>She Ji</w:t>
      </w:r>
      <w:r w:rsidR="00A468BC" w:rsidRPr="008140D0">
        <w:t>)</w:t>
      </w:r>
      <w:r w:rsidRPr="008140D0">
        <w:t xml:space="preserve">. </w:t>
      </w:r>
      <w:r w:rsidRPr="008140D0">
        <w:rPr>
          <w:rFonts w:eastAsia="HYSinMyeongJo-Medium"/>
          <w:lang w:eastAsia="ko-KR"/>
        </w:rPr>
        <w:t>Therefore, w</w:t>
      </w:r>
      <w:r w:rsidRPr="008140D0">
        <w:t>e ask that authors follow some simple guidelines. You can use this document as both an instruction set and as a template into which you can type your own text.</w:t>
      </w:r>
    </w:p>
    <w:p w:rsidR="00AA19DA" w:rsidRPr="008140D0" w:rsidRDefault="00AA19DA" w:rsidP="00891523">
      <w:pPr>
        <w:pStyle w:val="Text"/>
      </w:pPr>
    </w:p>
    <w:p w:rsidR="00A447CC" w:rsidRPr="008140D0" w:rsidRDefault="00A447CC" w:rsidP="00935493">
      <w:pPr>
        <w:pStyle w:val="1Heading"/>
        <w:rPr>
          <w:sz w:val="28"/>
          <w:szCs w:val="28"/>
        </w:rPr>
      </w:pPr>
      <w:r w:rsidRPr="008140D0">
        <w:rPr>
          <w:sz w:val="28"/>
          <w:szCs w:val="28"/>
        </w:rPr>
        <w:t>Required Submission File</w:t>
      </w:r>
      <w:r w:rsidR="007C4FC0" w:rsidRPr="008140D0">
        <w:rPr>
          <w:sz w:val="28"/>
          <w:szCs w:val="28"/>
        </w:rPr>
        <w:t>s</w:t>
      </w:r>
    </w:p>
    <w:p w:rsidR="00EE20B1" w:rsidRPr="008140D0" w:rsidRDefault="00614581" w:rsidP="00891523">
      <w:pPr>
        <w:pStyle w:val="Text"/>
      </w:pPr>
      <w:r w:rsidRPr="008140D0">
        <w:t>A Submission should include: 1) Microsoft Word ONLY, 1.5-line-spaced typed manuscript, containing 6,000</w:t>
      </w:r>
      <w:r w:rsidR="008677DA" w:rsidRPr="008140D0">
        <w:t>–</w:t>
      </w:r>
      <w:r w:rsidRPr="008140D0">
        <w:t>8,000 words (excluding footnotes, references, and captions), and images and tables imbedded within text and appropriately placed; 2) One title page including, for each author named: current affiliations, email addresses, and if desired, reference to publications; 3) For each author, we request a brief biographical statement of 50–100 words plus author email; biographies will be published on the Contributor’s Page for authors of accepted submissions;4) high resolution images must be uploaded through the submission system in addition to manuscripts; and 5) Supporting multimedia files, if any, must be submitted in required formats: MPEG and Quicktime.</w:t>
      </w:r>
    </w:p>
    <w:p w:rsidR="008677DA" w:rsidRPr="008140D0" w:rsidRDefault="008677DA" w:rsidP="00891523">
      <w:pPr>
        <w:pStyle w:val="Text"/>
        <w:rPr>
          <w:rFonts w:hint="eastAsia"/>
          <w:lang w:eastAsia="zh-CN"/>
        </w:rPr>
      </w:pPr>
    </w:p>
    <w:p w:rsidR="009D47BD" w:rsidRPr="008140D0" w:rsidRDefault="009D47BD" w:rsidP="00891523">
      <w:pPr>
        <w:pStyle w:val="Text"/>
      </w:pPr>
      <w:r w:rsidRPr="008140D0">
        <w:t xml:space="preserve">Authors </w:t>
      </w:r>
      <w:r w:rsidR="008407AB" w:rsidRPr="008140D0">
        <w:t xml:space="preserve">are </w:t>
      </w:r>
      <w:r w:rsidRPr="008140D0">
        <w:t>required to obtain and provide permissions to reprint any images, etc., for which they do not hold rights</w:t>
      </w:r>
      <w:r w:rsidR="008407AB" w:rsidRPr="008140D0">
        <w:t>.</w:t>
      </w:r>
      <w:r w:rsidRPr="008140D0">
        <w:t xml:space="preserve"> </w:t>
      </w:r>
      <w:r w:rsidR="008407AB" w:rsidRPr="008140D0">
        <w:t xml:space="preserve">Authors must obtain </w:t>
      </w:r>
      <w:r w:rsidRPr="008140D0">
        <w:t xml:space="preserve">permissions </w:t>
      </w:r>
      <w:r w:rsidR="008407AB" w:rsidRPr="008140D0">
        <w:t xml:space="preserve">before </w:t>
      </w:r>
      <w:r w:rsidRPr="008140D0">
        <w:t>publication.</w:t>
      </w:r>
    </w:p>
    <w:p w:rsidR="009F300D" w:rsidRPr="008140D0" w:rsidRDefault="009F300D" w:rsidP="00891523">
      <w:pPr>
        <w:pStyle w:val="Text"/>
        <w:rPr>
          <w:lang w:eastAsia="ko-KR"/>
        </w:rPr>
      </w:pPr>
    </w:p>
    <w:p w:rsidR="006967C9" w:rsidRPr="008140D0" w:rsidRDefault="00446FDD" w:rsidP="00935493">
      <w:pPr>
        <w:pStyle w:val="1Heading"/>
        <w:rPr>
          <w:sz w:val="28"/>
          <w:szCs w:val="28"/>
        </w:rPr>
      </w:pPr>
      <w:r w:rsidRPr="008140D0">
        <w:rPr>
          <w:sz w:val="28"/>
          <w:szCs w:val="28"/>
        </w:rPr>
        <w:t xml:space="preserve">Page </w:t>
      </w:r>
      <w:r w:rsidR="003239F2" w:rsidRPr="008140D0">
        <w:rPr>
          <w:sz w:val="28"/>
          <w:szCs w:val="28"/>
        </w:rPr>
        <w:t>Format</w:t>
      </w:r>
    </w:p>
    <w:p w:rsidR="00446FDD" w:rsidRPr="00891523" w:rsidRDefault="00446FDD" w:rsidP="00891523">
      <w:pPr>
        <w:pStyle w:val="11Heading"/>
      </w:pPr>
      <w:r w:rsidRPr="00891523">
        <w:t>Page layout</w:t>
      </w:r>
      <w:r w:rsidR="003239F2" w:rsidRPr="00891523">
        <w:t xml:space="preserve"> (</w:t>
      </w:r>
      <w:r w:rsidR="008E4BE3" w:rsidRPr="00891523">
        <w:t>Level II</w:t>
      </w:r>
      <w:r w:rsidR="00676B4C" w:rsidRPr="00891523">
        <w:t xml:space="preserve"> heading</w:t>
      </w:r>
      <w:r w:rsidR="003239F2" w:rsidRPr="00891523">
        <w:t>)</w:t>
      </w:r>
    </w:p>
    <w:p w:rsidR="002F1872" w:rsidRPr="008140D0" w:rsidRDefault="008407AB" w:rsidP="00891523">
      <w:pPr>
        <w:pStyle w:val="Text"/>
      </w:pPr>
      <w:r w:rsidRPr="008140D0">
        <w:t xml:space="preserve">Authors </w:t>
      </w:r>
      <w:r w:rsidR="002F1872" w:rsidRPr="008140D0">
        <w:t>must use a page size corresponding to A4 which is 210mm (8.27</w:t>
      </w:r>
      <w:r w:rsidR="00A2222E" w:rsidRPr="008140D0">
        <w:t>”</w:t>
      </w:r>
      <w:r w:rsidR="002F1872" w:rsidRPr="008140D0">
        <w:t>) wide and 297mm (11.69</w:t>
      </w:r>
      <w:r w:rsidR="00A2222E" w:rsidRPr="008140D0">
        <w:t>”</w:t>
      </w:r>
      <w:r w:rsidR="00134AF0" w:rsidRPr="008140D0">
        <w:t xml:space="preserve">) long. </w:t>
      </w:r>
      <w:r w:rsidR="002F1872" w:rsidRPr="008140D0">
        <w:t>The margins must be set as follows:</w:t>
      </w:r>
    </w:p>
    <w:p w:rsidR="002F1872" w:rsidRPr="008140D0" w:rsidRDefault="002F1872" w:rsidP="00935493">
      <w:pPr>
        <w:pStyle w:val="IEEEParagraph"/>
        <w:numPr>
          <w:ilvl w:val="0"/>
          <w:numId w:val="2"/>
        </w:numPr>
        <w:spacing w:line="360" w:lineRule="auto"/>
        <w:jc w:val="left"/>
        <w:rPr>
          <w:lang w:val="en-US"/>
        </w:rPr>
      </w:pPr>
      <w:r w:rsidRPr="008140D0">
        <w:rPr>
          <w:lang w:val="en-US"/>
        </w:rPr>
        <w:t xml:space="preserve">Top = 30mm </w:t>
      </w:r>
    </w:p>
    <w:p w:rsidR="002F1872" w:rsidRPr="008140D0" w:rsidRDefault="002F1872" w:rsidP="00935493">
      <w:pPr>
        <w:pStyle w:val="IEEEParagraph"/>
        <w:numPr>
          <w:ilvl w:val="0"/>
          <w:numId w:val="2"/>
        </w:numPr>
        <w:spacing w:line="360" w:lineRule="auto"/>
        <w:jc w:val="left"/>
        <w:rPr>
          <w:lang w:val="en-US"/>
        </w:rPr>
      </w:pPr>
      <w:r w:rsidRPr="008140D0">
        <w:rPr>
          <w:lang w:val="en-US"/>
        </w:rPr>
        <w:lastRenderedPageBreak/>
        <w:t xml:space="preserve">Bottom = 20mm </w:t>
      </w:r>
    </w:p>
    <w:p w:rsidR="002F1872" w:rsidRPr="008140D0" w:rsidRDefault="002F1872" w:rsidP="00935493">
      <w:pPr>
        <w:pStyle w:val="IEEEParagraph"/>
        <w:numPr>
          <w:ilvl w:val="0"/>
          <w:numId w:val="2"/>
        </w:numPr>
        <w:spacing w:line="360" w:lineRule="auto"/>
        <w:jc w:val="left"/>
        <w:rPr>
          <w:lang w:val="en-US"/>
        </w:rPr>
      </w:pPr>
      <w:r w:rsidRPr="008140D0">
        <w:rPr>
          <w:lang w:val="en-US"/>
        </w:rPr>
        <w:t xml:space="preserve">Left = Right = 25mm </w:t>
      </w:r>
    </w:p>
    <w:p w:rsidR="006967C9" w:rsidRPr="008140D0" w:rsidRDefault="00935493" w:rsidP="00891523">
      <w:pPr>
        <w:pStyle w:val="Text"/>
        <w:rPr>
          <w:rFonts w:eastAsia="HYSinMyeongJo-Medium"/>
          <w:lang w:eastAsia="ko-KR"/>
        </w:rPr>
      </w:pPr>
      <w:r w:rsidRPr="008140D0">
        <w:t>Right margins need not</w:t>
      </w:r>
      <w:r w:rsidR="006967C9" w:rsidRPr="008140D0">
        <w:t xml:space="preserve"> be justified. Beware, especially when using this template on a Macintosh, Word can change these dimensions in unexpected ways.</w:t>
      </w:r>
    </w:p>
    <w:p w:rsidR="002F1872" w:rsidRPr="008140D0" w:rsidRDefault="002F1872" w:rsidP="00891523">
      <w:pPr>
        <w:pStyle w:val="Text"/>
        <w:rPr>
          <w:rFonts w:eastAsia="HYSinMyeongJo-Medium"/>
          <w:lang w:eastAsia="ko-KR"/>
        </w:rPr>
      </w:pPr>
    </w:p>
    <w:p w:rsidR="00446FDD" w:rsidRPr="008140D0" w:rsidRDefault="00446FDD" w:rsidP="00891523">
      <w:pPr>
        <w:pStyle w:val="11Heading"/>
      </w:pPr>
      <w:r w:rsidRPr="008140D0">
        <w:t>Page style</w:t>
      </w:r>
    </w:p>
    <w:p w:rsidR="00446FDD" w:rsidRPr="008140D0" w:rsidRDefault="00446FDD" w:rsidP="00935493">
      <w:pPr>
        <w:pStyle w:val="1Heading"/>
        <w:rPr>
          <w:rFonts w:eastAsia="HYSinMyeongJo-Medium"/>
          <w:b w:val="0"/>
          <w:i/>
          <w:lang w:eastAsia="ko-KR"/>
        </w:rPr>
      </w:pPr>
      <w:r w:rsidRPr="008140D0">
        <w:rPr>
          <w:rFonts w:eastAsia="HYSinMyeongJo-Medium"/>
          <w:b w:val="0"/>
          <w:i/>
          <w:lang w:eastAsia="ko-KR"/>
        </w:rPr>
        <w:t>Text font of entire document</w:t>
      </w:r>
      <w:r w:rsidR="003F2B20" w:rsidRPr="008140D0">
        <w:rPr>
          <w:rFonts w:eastAsia="HYSinMyeongJo-Medium"/>
          <w:b w:val="0"/>
          <w:i/>
          <w:lang w:eastAsia="ko-KR"/>
        </w:rPr>
        <w:t xml:space="preserve"> (</w:t>
      </w:r>
      <w:r w:rsidR="008E4BE3" w:rsidRPr="008140D0">
        <w:rPr>
          <w:rFonts w:eastAsia="HYSinMyeongJo-Medium"/>
          <w:b w:val="0"/>
          <w:i/>
          <w:lang w:eastAsia="ko-KR"/>
        </w:rPr>
        <w:t>Level III heading</w:t>
      </w:r>
      <w:r w:rsidR="003239F2" w:rsidRPr="008140D0">
        <w:rPr>
          <w:rFonts w:eastAsia="HYSinMyeongJo-Medium"/>
          <w:b w:val="0"/>
          <w:i/>
          <w:lang w:eastAsia="ko-KR"/>
        </w:rPr>
        <w:t>)</w:t>
      </w:r>
    </w:p>
    <w:p w:rsidR="00446FDD" w:rsidRPr="008140D0" w:rsidRDefault="00446FDD" w:rsidP="00891523">
      <w:pPr>
        <w:pStyle w:val="Text"/>
        <w:rPr>
          <w:rFonts w:eastAsia="HYSinMyeongJo-Medium"/>
          <w:lang w:eastAsia="ko-KR"/>
        </w:rPr>
      </w:pPr>
      <w:r w:rsidRPr="008140D0">
        <w:t xml:space="preserve">Please use a 10-point </w:t>
      </w:r>
      <w:r w:rsidRPr="008140D0">
        <w:rPr>
          <w:i/>
        </w:rPr>
        <w:t>Times New Roman</w:t>
      </w:r>
      <w:r w:rsidRPr="008140D0">
        <w:t xml:space="preserve"> font or, if this is unavailable, another proportional font with serifs, as close as possible in appearance to </w:t>
      </w:r>
      <w:r w:rsidRPr="008140D0">
        <w:rPr>
          <w:i/>
        </w:rPr>
        <w:t>Times New Roman</w:t>
      </w:r>
      <w:r w:rsidRPr="008140D0">
        <w:t xml:space="preserve"> 10-point. The Press 10-point font available to users of Script is a good substitute for Times</w:t>
      </w:r>
      <w:r w:rsidRPr="008140D0">
        <w:rPr>
          <w:rFonts w:eastAsia="HYSinMyeongJo-Medium"/>
          <w:lang w:eastAsia="ko-KR"/>
        </w:rPr>
        <w:t xml:space="preserve"> </w:t>
      </w:r>
      <w:r w:rsidRPr="008140D0">
        <w:rPr>
          <w:rFonts w:eastAsia="HYSinMyeongJo-Medium"/>
        </w:rPr>
        <w:t>New</w:t>
      </w:r>
      <w:r w:rsidRPr="008140D0">
        <w:t xml:space="preserve"> Roman. If </w:t>
      </w:r>
      <w:r w:rsidRPr="008140D0">
        <w:rPr>
          <w:i/>
        </w:rPr>
        <w:t xml:space="preserve">Times </w:t>
      </w:r>
      <w:r w:rsidRPr="008140D0">
        <w:rPr>
          <w:rFonts w:eastAsia="HYSinMyeongJo-Medium"/>
          <w:i/>
        </w:rPr>
        <w:t>New</w:t>
      </w:r>
      <w:r w:rsidRPr="008140D0">
        <w:rPr>
          <w:rFonts w:eastAsia="HYSinMyeongJo-Medium"/>
          <w:i/>
          <w:lang w:eastAsia="ko-KR"/>
        </w:rPr>
        <w:t xml:space="preserve"> </w:t>
      </w:r>
      <w:r w:rsidRPr="008140D0">
        <w:rPr>
          <w:i/>
        </w:rPr>
        <w:t>Roman</w:t>
      </w:r>
      <w:r w:rsidRPr="008140D0">
        <w:t xml:space="preserve"> is not available, try the font named </w:t>
      </w:r>
      <w:r w:rsidRPr="008140D0">
        <w:rPr>
          <w:i/>
        </w:rPr>
        <w:t>Computer Modern Roman</w:t>
      </w:r>
      <w:r w:rsidRPr="008140D0">
        <w:t>. Please use sans-serif or non-proportional fonts only for special purposes, such as headings or source code text</w:t>
      </w:r>
      <w:r w:rsidRPr="008140D0">
        <w:rPr>
          <w:rFonts w:eastAsia="HYSinMyeongJo-Medium"/>
          <w:lang w:eastAsia="ko-KR"/>
        </w:rPr>
        <w:t>.</w:t>
      </w:r>
    </w:p>
    <w:p w:rsidR="00446FDD" w:rsidRPr="008140D0" w:rsidRDefault="00446FDD" w:rsidP="00891523">
      <w:pPr>
        <w:pStyle w:val="Text"/>
        <w:rPr>
          <w:lang w:eastAsia="ko-KR"/>
        </w:rPr>
      </w:pPr>
    </w:p>
    <w:p w:rsidR="00446FDD" w:rsidRPr="008140D0" w:rsidRDefault="000A57DA" w:rsidP="00891523">
      <w:pPr>
        <w:pStyle w:val="111Heading"/>
      </w:pPr>
      <w:r w:rsidRPr="008140D0">
        <w:t>A</w:t>
      </w:r>
      <w:r w:rsidR="00446FDD" w:rsidRPr="008140D0">
        <w:t>uthor details</w:t>
      </w:r>
    </w:p>
    <w:p w:rsidR="004F2ECA" w:rsidRPr="008140D0" w:rsidRDefault="00446FDD" w:rsidP="00891523">
      <w:pPr>
        <w:pStyle w:val="Text"/>
      </w:pPr>
      <w:r w:rsidRPr="008140D0">
        <w:t xml:space="preserve">Author details must not show </w:t>
      </w:r>
      <w:r w:rsidR="000760AF" w:rsidRPr="008140D0">
        <w:t xml:space="preserve">academic titles (e.g., Professor), </w:t>
      </w:r>
      <w:r w:rsidRPr="008140D0">
        <w:t>professional title</w:t>
      </w:r>
      <w:r w:rsidR="000760AF" w:rsidRPr="008140D0">
        <w:t>s</w:t>
      </w:r>
      <w:r w:rsidRPr="008140D0">
        <w:t xml:space="preserve"> (e.g.</w:t>
      </w:r>
      <w:r w:rsidR="000760AF" w:rsidRPr="008140D0">
        <w:t>,</w:t>
      </w:r>
      <w:r w:rsidRPr="008140D0">
        <w:t xml:space="preserve"> Managing Director), </w:t>
      </w:r>
      <w:r w:rsidR="000760AF" w:rsidRPr="008140D0">
        <w:t xml:space="preserve">degrees </w:t>
      </w:r>
      <w:r w:rsidRPr="008140D0">
        <w:t>(e.g.</w:t>
      </w:r>
      <w:r w:rsidR="000760AF" w:rsidRPr="008140D0">
        <w:t>,</w:t>
      </w:r>
      <w:r w:rsidRPr="008140D0">
        <w:t xml:space="preserve"> Dr.) or membership </w:t>
      </w:r>
      <w:r w:rsidR="000760AF" w:rsidRPr="008140D0">
        <w:t xml:space="preserve">or fellowship in </w:t>
      </w:r>
      <w:r w:rsidRPr="008140D0">
        <w:t>organization</w:t>
      </w:r>
      <w:r w:rsidR="000760AF" w:rsidRPr="008140D0">
        <w:t>s</w:t>
      </w:r>
      <w:r w:rsidRPr="008140D0">
        <w:t xml:space="preserve"> (e.g.</w:t>
      </w:r>
      <w:r w:rsidR="000760AF" w:rsidRPr="008140D0">
        <w:t>,</w:t>
      </w:r>
      <w:r w:rsidRPr="008140D0">
        <w:t xml:space="preserve"> Senior Membe</w:t>
      </w:r>
      <w:r w:rsidR="005A01F8" w:rsidRPr="008140D0">
        <w:t>r IEEE</w:t>
      </w:r>
      <w:r w:rsidR="000760AF" w:rsidRPr="008140D0">
        <w:t>, FDRS</w:t>
      </w:r>
      <w:r w:rsidR="005A01F8" w:rsidRPr="008140D0">
        <w:t xml:space="preserve">). </w:t>
      </w:r>
      <w:r w:rsidRPr="008140D0">
        <w:t>To avoid confusion, the family name must be written as the last part of each author name (e.g. John A.K. Smith).</w:t>
      </w:r>
      <w:r w:rsidR="005A01F8" w:rsidRPr="008140D0">
        <w:t xml:space="preserve"> </w:t>
      </w:r>
      <w:r w:rsidRPr="008140D0">
        <w:t>Each affiliation must include</w:t>
      </w:r>
      <w:r w:rsidR="000760AF" w:rsidRPr="008140D0">
        <w:t xml:space="preserve"> </w:t>
      </w:r>
      <w:r w:rsidRPr="008140D0">
        <w:t xml:space="preserve">the name of the </w:t>
      </w:r>
      <w:r w:rsidR="000760AF" w:rsidRPr="008140D0">
        <w:t>author</w:t>
      </w:r>
      <w:r w:rsidR="00A2222E" w:rsidRPr="008140D0">
        <w:t>’</w:t>
      </w:r>
      <w:r w:rsidR="000760AF" w:rsidRPr="008140D0">
        <w:t xml:space="preserve">s </w:t>
      </w:r>
      <w:r w:rsidR="007258AF" w:rsidRPr="008140D0">
        <w:t xml:space="preserve">university, </w:t>
      </w:r>
      <w:r w:rsidR="000760AF" w:rsidRPr="008140D0">
        <w:t>organization</w:t>
      </w:r>
      <w:r w:rsidR="007258AF" w:rsidRPr="008140D0">
        <w:t>, or</w:t>
      </w:r>
      <w:r w:rsidR="000760AF" w:rsidRPr="008140D0">
        <w:t xml:space="preserve"> </w:t>
      </w:r>
      <w:r w:rsidRPr="008140D0">
        <w:t>company</w:t>
      </w:r>
      <w:r w:rsidR="004619F3" w:rsidRPr="008140D0">
        <w:t>, the name of the city,</w:t>
      </w:r>
      <w:r w:rsidRPr="008140D0">
        <w:t xml:space="preserve"> and the name of the country where the author is based (e.g.</w:t>
      </w:r>
      <w:r w:rsidR="007258AF" w:rsidRPr="008140D0">
        <w:t xml:space="preserve">, University of California at San Diego, United States of America; Central Academy of Fine Art, Beijing, China; </w:t>
      </w:r>
      <w:r w:rsidRPr="008140D0">
        <w:t xml:space="preserve">Causal Productions Pty Ltd, </w:t>
      </w:r>
      <w:r w:rsidR="007258AF" w:rsidRPr="008140D0">
        <w:t xml:space="preserve">Sydney, </w:t>
      </w:r>
      <w:r w:rsidRPr="008140D0">
        <w:t>Australia).</w:t>
      </w:r>
      <w:r w:rsidR="005A01F8" w:rsidRPr="008140D0">
        <w:t xml:space="preserve"> </w:t>
      </w:r>
      <w:r w:rsidRPr="008140D0">
        <w:t xml:space="preserve">Email address is </w:t>
      </w:r>
      <w:r w:rsidR="007258AF" w:rsidRPr="008140D0">
        <w:t xml:space="preserve">required </w:t>
      </w:r>
      <w:r w:rsidRPr="008140D0">
        <w:t>for the corresponding author.</w:t>
      </w:r>
      <w:r w:rsidR="004F2ECA" w:rsidRPr="008140D0">
        <w:t xml:space="preserve"> </w:t>
      </w:r>
      <w:r w:rsidR="004F2ECA" w:rsidRPr="008140D0">
        <w:rPr>
          <w:b/>
          <w:i/>
        </w:rPr>
        <w:t xml:space="preserve">Please remove information about </w:t>
      </w:r>
      <w:r w:rsidR="007258AF" w:rsidRPr="008140D0">
        <w:rPr>
          <w:b/>
          <w:i/>
        </w:rPr>
        <w:t>author</w:t>
      </w:r>
      <w:r w:rsidR="004F2ECA" w:rsidRPr="008140D0">
        <w:rPr>
          <w:b/>
          <w:i/>
        </w:rPr>
        <w:t xml:space="preserve"> names and affiliations</w:t>
      </w:r>
      <w:r w:rsidR="00B6789F" w:rsidRPr="008140D0">
        <w:rPr>
          <w:b/>
          <w:i/>
        </w:rPr>
        <w:t xml:space="preserve"> in this manuscript</w:t>
      </w:r>
      <w:r w:rsidR="004F2ECA" w:rsidRPr="008140D0">
        <w:rPr>
          <w:b/>
          <w:i/>
        </w:rPr>
        <w:t xml:space="preserve"> for the double-blind review process.</w:t>
      </w:r>
    </w:p>
    <w:p w:rsidR="00446FDD" w:rsidRPr="008140D0" w:rsidRDefault="00446FDD" w:rsidP="00891523">
      <w:pPr>
        <w:pStyle w:val="Text"/>
        <w:rPr>
          <w:lang w:eastAsia="ko-KR"/>
        </w:rPr>
      </w:pPr>
    </w:p>
    <w:p w:rsidR="00814958" w:rsidRPr="008140D0" w:rsidRDefault="00814958" w:rsidP="00891523">
      <w:pPr>
        <w:pStyle w:val="111Heading"/>
      </w:pPr>
      <w:r w:rsidRPr="008140D0">
        <w:t>Figures and tables</w:t>
      </w:r>
    </w:p>
    <w:p w:rsidR="00A63A6F" w:rsidRPr="008140D0" w:rsidRDefault="00A63A6F" w:rsidP="00891523">
      <w:pPr>
        <w:pStyle w:val="Text"/>
      </w:pPr>
      <w:r w:rsidRPr="008140D0">
        <w:t xml:space="preserve">All figures should be cited in the text and numbered consecutively with Arabic numerals. </w:t>
      </w:r>
      <w:r w:rsidR="00314EE2" w:rsidRPr="008140D0">
        <w:t>Fi</w:t>
      </w:r>
      <w:r w:rsidR="00200611" w:rsidRPr="008140D0">
        <w:t xml:space="preserve">gures </w:t>
      </w:r>
      <w:r w:rsidRPr="008140D0">
        <w:t>should be placed within the text at the appropriate points, rather than at the end.</w:t>
      </w:r>
      <w:r w:rsidR="00200611" w:rsidRPr="008140D0">
        <w:t xml:space="preserve"> Authors are respo</w:t>
      </w:r>
      <w:r w:rsidR="007258AF" w:rsidRPr="008140D0">
        <w:t>nsible for obtaining permission</w:t>
      </w:r>
      <w:r w:rsidR="00200611" w:rsidRPr="008140D0">
        <w:t xml:space="preserve"> for the reproduction of all illustrations, graphics, or photos for which they do not hold the rights. </w:t>
      </w:r>
      <w:r w:rsidR="00C26954" w:rsidRPr="008140D0">
        <w:t>Each caption must contain a brief description of the image including a rights-holder credit line</w:t>
      </w:r>
      <w:r w:rsidR="00504CFF" w:rsidRPr="008140D0">
        <w:t xml:space="preserve">, as demonstrated in Figures </w:t>
      </w:r>
      <w:r w:rsidR="00C26954" w:rsidRPr="008140D0">
        <w:t>1</w:t>
      </w:r>
      <w:r w:rsidR="00504CFF" w:rsidRPr="008140D0">
        <w:t xml:space="preserve"> and </w:t>
      </w:r>
      <w:r w:rsidR="00DD4CC0" w:rsidRPr="008140D0">
        <w:t>2</w:t>
      </w:r>
      <w:r w:rsidR="00C26954" w:rsidRPr="008140D0">
        <w:t>.</w:t>
      </w:r>
    </w:p>
    <w:p w:rsidR="00E80725" w:rsidRPr="008140D0" w:rsidRDefault="00E80725" w:rsidP="00891523">
      <w:pPr>
        <w:pStyle w:val="Text"/>
      </w:pPr>
    </w:p>
    <w:p w:rsidR="00C26954" w:rsidRPr="008140D0" w:rsidRDefault="007B7DDF" w:rsidP="00891523">
      <w:pPr>
        <w:pStyle w:val="Text"/>
      </w:pPr>
      <w:r>
        <w:rPr>
          <w:noProof/>
          <w:lang w:eastAsia="zh-CN"/>
        </w:rPr>
        <w:drawing>
          <wp:inline distT="0" distB="0" distL="0" distR="0">
            <wp:extent cx="4770755" cy="2761615"/>
            <wp:effectExtent l="0" t="0" r="4445" b="6985"/>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8">
                      <a:extLst>
                        <a:ext uri="{28A0092B-C50C-407E-A947-70E740481C1C}">
                          <a14:useLocalDpi xmlns:a14="http://schemas.microsoft.com/office/drawing/2010/main" val="0"/>
                        </a:ext>
                      </a:extLst>
                    </a:blip>
                    <a:srcRect l="4573" t="11646" r="12253" b="9097"/>
                    <a:stretch>
                      <a:fillRect/>
                    </a:stretch>
                  </pic:blipFill>
                  <pic:spPr bwMode="auto">
                    <a:xfrm>
                      <a:off x="0" y="0"/>
                      <a:ext cx="4770755" cy="2761615"/>
                    </a:xfrm>
                    <a:prstGeom prst="rect">
                      <a:avLst/>
                    </a:prstGeom>
                    <a:noFill/>
                    <a:ln>
                      <a:noFill/>
                    </a:ln>
                  </pic:spPr>
                </pic:pic>
              </a:graphicData>
            </a:graphic>
          </wp:inline>
        </w:drawing>
      </w:r>
    </w:p>
    <w:p w:rsidR="002954B2" w:rsidRPr="008140D0" w:rsidRDefault="009E25B5" w:rsidP="00DE3FBC">
      <w:pPr>
        <w:pStyle w:val="IEEEFigureCaptionMulti-Lines"/>
        <w:jc w:val="center"/>
        <w:rPr>
          <w:sz w:val="18"/>
          <w:szCs w:val="18"/>
          <w:lang w:val="en-US"/>
        </w:rPr>
      </w:pPr>
      <w:r w:rsidRPr="008140D0">
        <w:rPr>
          <w:sz w:val="18"/>
          <w:szCs w:val="18"/>
          <w:lang w:val="en-US"/>
        </w:rPr>
        <w:t>Figure</w:t>
      </w:r>
      <w:r w:rsidR="00C26954" w:rsidRPr="008140D0">
        <w:rPr>
          <w:sz w:val="18"/>
          <w:szCs w:val="18"/>
          <w:lang w:val="en-US"/>
        </w:rPr>
        <w:t xml:space="preserve"> 1</w:t>
      </w:r>
      <w:r w:rsidRPr="008140D0">
        <w:rPr>
          <w:sz w:val="18"/>
          <w:szCs w:val="18"/>
          <w:lang w:val="en-US"/>
        </w:rPr>
        <w:t>.</w:t>
      </w:r>
      <w:r w:rsidR="00C26954" w:rsidRPr="008140D0">
        <w:rPr>
          <w:sz w:val="18"/>
          <w:szCs w:val="18"/>
          <w:lang w:val="en-US"/>
        </w:rPr>
        <w:t xml:space="preserve"> Four Orders of Design. Copyright © </w:t>
      </w:r>
      <w:r w:rsidR="005C6B8F" w:rsidRPr="008140D0">
        <w:rPr>
          <w:sz w:val="18"/>
          <w:szCs w:val="18"/>
          <w:lang w:val="en-US"/>
        </w:rPr>
        <w:t>2008</w:t>
      </w:r>
      <w:r w:rsidR="00C26954" w:rsidRPr="008140D0">
        <w:rPr>
          <w:sz w:val="18"/>
          <w:szCs w:val="18"/>
          <w:lang w:val="en-US"/>
        </w:rPr>
        <w:t xml:space="preserve"> Richard Buchanan.</w:t>
      </w:r>
    </w:p>
    <w:p w:rsidR="00BC0A15" w:rsidRPr="008140D0" w:rsidRDefault="00BC0A15" w:rsidP="00891523">
      <w:pPr>
        <w:pStyle w:val="Text"/>
      </w:pPr>
    </w:p>
    <w:p w:rsidR="00402EDD" w:rsidRPr="008140D0" w:rsidRDefault="00402EDD" w:rsidP="00891523">
      <w:pPr>
        <w:pStyle w:val="Text"/>
      </w:pPr>
    </w:p>
    <w:p w:rsidR="00814958" w:rsidRPr="008140D0" w:rsidRDefault="007B7DDF" w:rsidP="00935493">
      <w:pPr>
        <w:pStyle w:val="IEEEFigure"/>
        <w:rPr>
          <w:lang w:val="en-US"/>
        </w:rPr>
      </w:pPr>
      <w:r>
        <w:rPr>
          <w:noProof/>
          <w:lang w:val="en-US"/>
        </w:rPr>
        <w:drawing>
          <wp:inline distT="0" distB="0" distL="0" distR="0">
            <wp:extent cx="3962400" cy="2649855"/>
            <wp:effectExtent l="0" t="0" r="0" b="0"/>
            <wp:docPr id="2" name="Picture 3" descr="说明: C:\Users\vseb\Desktop\Ratti - Onboarding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说明: C:\Users\vseb\Desktop\Ratti - Onboarding 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649855"/>
                    </a:xfrm>
                    <a:prstGeom prst="rect">
                      <a:avLst/>
                    </a:prstGeom>
                    <a:noFill/>
                    <a:ln>
                      <a:noFill/>
                    </a:ln>
                  </pic:spPr>
                </pic:pic>
              </a:graphicData>
            </a:graphic>
          </wp:inline>
        </w:drawing>
      </w:r>
    </w:p>
    <w:p w:rsidR="00C80540" w:rsidRPr="008140D0" w:rsidRDefault="00C80540" w:rsidP="00C80540">
      <w:pPr>
        <w:pStyle w:val="IEEEFigureCaptionMulti-Lines"/>
        <w:jc w:val="center"/>
        <w:rPr>
          <w:sz w:val="18"/>
          <w:szCs w:val="18"/>
          <w:lang w:val="en-US"/>
        </w:rPr>
      </w:pPr>
      <w:r w:rsidRPr="008140D0">
        <w:rPr>
          <w:sz w:val="18"/>
          <w:szCs w:val="18"/>
          <w:lang w:val="en-US"/>
        </w:rPr>
        <w:t>Figure 2. Education through practice: preparat</w:t>
      </w:r>
      <w:r w:rsidR="00576A45">
        <w:rPr>
          <w:sz w:val="18"/>
          <w:szCs w:val="18"/>
          <w:lang w:val="en-US"/>
        </w:rPr>
        <w:t>ion of a mould. Copyright © 201</w:t>
      </w:r>
      <w:r w:rsidR="00576A45" w:rsidRPr="00D3596D">
        <w:rPr>
          <w:rFonts w:hint="eastAsia"/>
          <w:sz w:val="18"/>
          <w:szCs w:val="18"/>
          <w:lang w:val="en-US"/>
        </w:rPr>
        <w:t>5</w:t>
      </w:r>
      <w:r w:rsidRPr="008140D0">
        <w:rPr>
          <w:sz w:val="18"/>
          <w:szCs w:val="18"/>
          <w:lang w:val="en-US"/>
        </w:rPr>
        <w:t xml:space="preserve"> Author Name.</w:t>
      </w:r>
    </w:p>
    <w:p w:rsidR="003900B0" w:rsidRPr="008140D0" w:rsidRDefault="003900B0" w:rsidP="00891523">
      <w:pPr>
        <w:pStyle w:val="Text"/>
        <w:rPr>
          <w:lang w:eastAsia="zh-CN"/>
        </w:rPr>
      </w:pPr>
    </w:p>
    <w:p w:rsidR="00314EE2" w:rsidRPr="008140D0" w:rsidRDefault="00314EE2" w:rsidP="00891523">
      <w:pPr>
        <w:pStyle w:val="Text"/>
      </w:pPr>
      <w:r w:rsidRPr="008140D0">
        <w:t>Please submit tables as editable text and not as images. All tables should be cited in the text</w:t>
      </w:r>
      <w:r w:rsidR="005529C4" w:rsidRPr="008140D0">
        <w:t>;</w:t>
      </w:r>
      <w:r w:rsidR="00015C2D" w:rsidRPr="008140D0">
        <w:t xml:space="preserve"> placed within the text at the appropriate points, rather than at the end</w:t>
      </w:r>
      <w:r w:rsidR="005529C4" w:rsidRPr="008140D0">
        <w:t xml:space="preserve">; </w:t>
      </w:r>
      <w:r w:rsidRPr="008140D0">
        <w:t>and numbered consecutively with Arabic numerals.</w:t>
      </w:r>
      <w:r w:rsidR="00015C2D" w:rsidRPr="008140D0">
        <w:t xml:space="preserve"> P</w:t>
      </w:r>
      <w:r w:rsidRPr="008140D0">
        <w:t xml:space="preserve">lace any table notes below the table body. </w:t>
      </w:r>
    </w:p>
    <w:p w:rsidR="00814958" w:rsidRPr="008140D0" w:rsidRDefault="00814958" w:rsidP="00891523">
      <w:pPr>
        <w:pStyle w:val="Text"/>
        <w:rPr>
          <w:lang w:eastAsia="ko-KR"/>
        </w:rPr>
      </w:pPr>
    </w:p>
    <w:p w:rsidR="00DA71B9" w:rsidRPr="008140D0" w:rsidRDefault="00BC0A15" w:rsidP="00DE3FBC">
      <w:pPr>
        <w:pStyle w:val="TableNo"/>
        <w:rPr>
          <w:rFonts w:eastAsia="宋体"/>
          <w:sz w:val="18"/>
          <w:szCs w:val="18"/>
        </w:rPr>
      </w:pPr>
      <w:r w:rsidRPr="008140D0">
        <w:rPr>
          <w:rFonts w:eastAsia="Times New Roman"/>
          <w:sz w:val="18"/>
          <w:szCs w:val="18"/>
        </w:rPr>
        <w:br w:type="page"/>
      </w:r>
      <w:r w:rsidR="00DE3FBC" w:rsidRPr="008140D0">
        <w:rPr>
          <w:rFonts w:eastAsia="Times New Roman"/>
          <w:sz w:val="18"/>
          <w:szCs w:val="18"/>
        </w:rPr>
        <w:t>Table 1</w:t>
      </w:r>
      <w:r w:rsidR="009E25B5" w:rsidRPr="008140D0">
        <w:rPr>
          <w:rFonts w:eastAsia="Times New Roman"/>
          <w:sz w:val="18"/>
          <w:szCs w:val="18"/>
        </w:rPr>
        <w:t>.</w:t>
      </w:r>
      <w:r w:rsidR="00DE3FBC" w:rsidRPr="008140D0">
        <w:rPr>
          <w:rFonts w:eastAsia="Times New Roman"/>
          <w:sz w:val="18"/>
          <w:szCs w:val="18"/>
        </w:rPr>
        <w:t xml:space="preserve"> The rotated component matrix by using extraction method of principal component analysis (PCA) and rotation method of Varimax with Kaiser Normalization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835"/>
        <w:gridCol w:w="851"/>
        <w:gridCol w:w="708"/>
        <w:gridCol w:w="851"/>
        <w:gridCol w:w="850"/>
      </w:tblGrid>
      <w:tr w:rsidR="00DA71B9" w:rsidRPr="008140D0" w:rsidTr="00E25FD7">
        <w:tc>
          <w:tcPr>
            <w:tcW w:w="1276" w:type="dxa"/>
            <w:vMerge w:val="restart"/>
            <w:tcBorders>
              <w:top w:val="single" w:sz="12" w:space="0" w:color="000000"/>
              <w:left w:val="nil"/>
              <w:right w:val="nil"/>
            </w:tcBorders>
            <w:shd w:val="clear" w:color="auto" w:fill="auto"/>
          </w:tcPr>
          <w:p w:rsidR="00DA71B9" w:rsidRPr="008140D0" w:rsidRDefault="00DA71B9" w:rsidP="00E25FD7">
            <w:pPr>
              <w:pStyle w:val="FigureNo"/>
              <w:spacing w:line="240" w:lineRule="exact"/>
              <w:ind w:left="-108"/>
              <w:jc w:val="left"/>
              <w:rPr>
                <w:rFonts w:eastAsia="宋体"/>
                <w:b/>
                <w:sz w:val="18"/>
                <w:szCs w:val="18"/>
                <w:lang w:eastAsia="zh-CN"/>
              </w:rPr>
            </w:pPr>
            <w:r w:rsidRPr="008140D0">
              <w:rPr>
                <w:rFonts w:eastAsia="宋体"/>
                <w:b/>
                <w:sz w:val="18"/>
                <w:szCs w:val="18"/>
                <w:lang w:eastAsia="ko-KR"/>
              </w:rPr>
              <w:t>Group</w:t>
            </w:r>
          </w:p>
        </w:tc>
        <w:tc>
          <w:tcPr>
            <w:tcW w:w="2835" w:type="dxa"/>
            <w:vMerge w:val="restart"/>
            <w:tcBorders>
              <w:top w:val="single" w:sz="12" w:space="0" w:color="000000"/>
              <w:left w:val="nil"/>
              <w:right w:val="nil"/>
            </w:tcBorders>
            <w:shd w:val="clear" w:color="auto" w:fill="auto"/>
          </w:tcPr>
          <w:p w:rsidR="00DA71B9" w:rsidRPr="008140D0" w:rsidRDefault="00DA71B9" w:rsidP="00E25FD7">
            <w:pPr>
              <w:pStyle w:val="FigureNo"/>
              <w:spacing w:line="240" w:lineRule="exact"/>
              <w:rPr>
                <w:rFonts w:eastAsia="宋体"/>
                <w:b/>
                <w:sz w:val="18"/>
                <w:szCs w:val="18"/>
                <w:lang w:eastAsia="ko-KR"/>
              </w:rPr>
            </w:pPr>
            <w:r w:rsidRPr="008140D0">
              <w:rPr>
                <w:rFonts w:eastAsia="宋体"/>
                <w:b/>
                <w:sz w:val="18"/>
                <w:szCs w:val="18"/>
                <w:lang w:eastAsia="ko-KR"/>
              </w:rPr>
              <w:t>Word Pairs</w:t>
            </w:r>
          </w:p>
        </w:tc>
        <w:tc>
          <w:tcPr>
            <w:tcW w:w="3260" w:type="dxa"/>
            <w:gridSpan w:val="4"/>
            <w:tcBorders>
              <w:top w:val="single" w:sz="12" w:space="0" w:color="000000"/>
              <w:left w:val="nil"/>
              <w:bottom w:val="nil"/>
              <w:right w:val="nil"/>
            </w:tcBorders>
            <w:shd w:val="clear" w:color="auto" w:fill="auto"/>
          </w:tcPr>
          <w:p w:rsidR="00DA71B9" w:rsidRPr="008140D0" w:rsidRDefault="00DA71B9" w:rsidP="00E25FD7">
            <w:pPr>
              <w:pStyle w:val="FigureNo"/>
              <w:spacing w:line="240" w:lineRule="exact"/>
              <w:rPr>
                <w:rFonts w:eastAsia="宋体"/>
                <w:b/>
                <w:sz w:val="18"/>
                <w:szCs w:val="18"/>
                <w:lang w:eastAsia="zh-CN"/>
              </w:rPr>
            </w:pPr>
            <w:r w:rsidRPr="008140D0">
              <w:rPr>
                <w:rFonts w:eastAsia="宋体"/>
                <w:b/>
                <w:sz w:val="18"/>
                <w:szCs w:val="18"/>
                <w:lang w:eastAsia="ko-KR"/>
              </w:rPr>
              <w:t>Component</w:t>
            </w:r>
            <w:r w:rsidR="009E25B5" w:rsidRPr="008140D0">
              <w:rPr>
                <w:rFonts w:eastAsia="宋体"/>
                <w:sz w:val="18"/>
                <w:szCs w:val="18"/>
                <w:vertAlign w:val="superscript"/>
                <w:lang w:eastAsia="ko-KR"/>
              </w:rPr>
              <w:t>a</w:t>
            </w:r>
          </w:p>
        </w:tc>
      </w:tr>
      <w:tr w:rsidR="00DA71B9" w:rsidRPr="008140D0" w:rsidTr="00E25FD7">
        <w:tc>
          <w:tcPr>
            <w:tcW w:w="1276" w:type="dxa"/>
            <w:vMerge/>
            <w:tcBorders>
              <w:left w:val="nil"/>
              <w:bottom w:val="single" w:sz="12" w:space="0" w:color="000000"/>
              <w:right w:val="nil"/>
            </w:tcBorders>
            <w:shd w:val="clear" w:color="auto" w:fill="auto"/>
          </w:tcPr>
          <w:p w:rsidR="00DA71B9" w:rsidRPr="008140D0" w:rsidRDefault="00DA71B9" w:rsidP="00E25FD7">
            <w:pPr>
              <w:pStyle w:val="FigureNo"/>
              <w:spacing w:line="240" w:lineRule="exact"/>
              <w:ind w:left="-108"/>
              <w:rPr>
                <w:rFonts w:eastAsia="宋体"/>
                <w:b/>
                <w:sz w:val="18"/>
                <w:szCs w:val="18"/>
                <w:lang w:eastAsia="ko-KR"/>
              </w:rPr>
            </w:pPr>
          </w:p>
        </w:tc>
        <w:tc>
          <w:tcPr>
            <w:tcW w:w="2835" w:type="dxa"/>
            <w:vMerge/>
            <w:tcBorders>
              <w:left w:val="nil"/>
              <w:bottom w:val="single" w:sz="12" w:space="0" w:color="000000"/>
              <w:right w:val="nil"/>
            </w:tcBorders>
            <w:shd w:val="clear" w:color="auto" w:fill="auto"/>
          </w:tcPr>
          <w:p w:rsidR="00DA71B9" w:rsidRPr="008140D0" w:rsidRDefault="00DA71B9" w:rsidP="00E25FD7">
            <w:pPr>
              <w:pStyle w:val="FigureNo"/>
              <w:spacing w:line="240" w:lineRule="exact"/>
              <w:rPr>
                <w:rFonts w:eastAsia="宋体"/>
                <w:b/>
                <w:sz w:val="18"/>
                <w:szCs w:val="18"/>
                <w:lang w:eastAsia="ko-KR"/>
              </w:rPr>
            </w:pPr>
          </w:p>
        </w:tc>
        <w:tc>
          <w:tcPr>
            <w:tcW w:w="851" w:type="dxa"/>
            <w:tcBorders>
              <w:top w:val="nil"/>
              <w:left w:val="nil"/>
              <w:bottom w:val="single" w:sz="12" w:space="0" w:color="000000"/>
              <w:right w:val="nil"/>
            </w:tcBorders>
            <w:shd w:val="clear" w:color="auto" w:fill="auto"/>
          </w:tcPr>
          <w:p w:rsidR="00DA71B9" w:rsidRPr="008140D0" w:rsidRDefault="00DA71B9" w:rsidP="00E25FD7">
            <w:pPr>
              <w:pStyle w:val="FigureNo"/>
              <w:spacing w:line="240" w:lineRule="exact"/>
              <w:rPr>
                <w:rFonts w:eastAsia="宋体"/>
                <w:b/>
                <w:sz w:val="18"/>
                <w:szCs w:val="18"/>
                <w:lang w:eastAsia="ko-KR"/>
              </w:rPr>
            </w:pPr>
            <w:r w:rsidRPr="008140D0">
              <w:rPr>
                <w:rFonts w:eastAsia="宋体"/>
                <w:b/>
                <w:sz w:val="18"/>
                <w:szCs w:val="18"/>
                <w:lang w:eastAsia="ko-KR"/>
              </w:rPr>
              <w:t>1</w:t>
            </w:r>
          </w:p>
        </w:tc>
        <w:tc>
          <w:tcPr>
            <w:tcW w:w="708" w:type="dxa"/>
            <w:tcBorders>
              <w:top w:val="nil"/>
              <w:left w:val="nil"/>
              <w:bottom w:val="single" w:sz="12" w:space="0" w:color="000000"/>
              <w:right w:val="nil"/>
            </w:tcBorders>
            <w:shd w:val="clear" w:color="auto" w:fill="auto"/>
          </w:tcPr>
          <w:p w:rsidR="00DA71B9" w:rsidRPr="008140D0" w:rsidRDefault="00DA71B9" w:rsidP="00E25FD7">
            <w:pPr>
              <w:pStyle w:val="FigureNo"/>
              <w:spacing w:line="240" w:lineRule="exact"/>
              <w:rPr>
                <w:rFonts w:eastAsia="宋体"/>
                <w:b/>
                <w:sz w:val="18"/>
                <w:szCs w:val="18"/>
                <w:lang w:eastAsia="ko-KR"/>
              </w:rPr>
            </w:pPr>
            <w:r w:rsidRPr="008140D0">
              <w:rPr>
                <w:rFonts w:eastAsia="宋体"/>
                <w:b/>
                <w:sz w:val="18"/>
                <w:szCs w:val="18"/>
                <w:lang w:eastAsia="ko-KR"/>
              </w:rPr>
              <w:t>2</w:t>
            </w:r>
          </w:p>
        </w:tc>
        <w:tc>
          <w:tcPr>
            <w:tcW w:w="851" w:type="dxa"/>
            <w:tcBorders>
              <w:top w:val="nil"/>
              <w:left w:val="nil"/>
              <w:bottom w:val="single" w:sz="12" w:space="0" w:color="000000"/>
              <w:right w:val="nil"/>
            </w:tcBorders>
            <w:shd w:val="clear" w:color="auto" w:fill="auto"/>
          </w:tcPr>
          <w:p w:rsidR="00DA71B9" w:rsidRPr="008140D0" w:rsidRDefault="00DA71B9" w:rsidP="00E25FD7">
            <w:pPr>
              <w:pStyle w:val="FigureNo"/>
              <w:spacing w:line="240" w:lineRule="exact"/>
              <w:rPr>
                <w:rFonts w:eastAsia="宋体"/>
                <w:b/>
                <w:sz w:val="18"/>
                <w:szCs w:val="18"/>
                <w:lang w:eastAsia="ko-KR"/>
              </w:rPr>
            </w:pPr>
            <w:r w:rsidRPr="008140D0">
              <w:rPr>
                <w:rFonts w:eastAsia="宋体"/>
                <w:b/>
                <w:sz w:val="18"/>
                <w:szCs w:val="18"/>
                <w:lang w:eastAsia="ko-KR"/>
              </w:rPr>
              <w:t>3</w:t>
            </w:r>
          </w:p>
        </w:tc>
        <w:tc>
          <w:tcPr>
            <w:tcW w:w="850" w:type="dxa"/>
            <w:tcBorders>
              <w:top w:val="nil"/>
              <w:left w:val="nil"/>
              <w:bottom w:val="single" w:sz="12" w:space="0" w:color="000000"/>
              <w:right w:val="nil"/>
            </w:tcBorders>
            <w:shd w:val="clear" w:color="auto" w:fill="auto"/>
          </w:tcPr>
          <w:p w:rsidR="00DA71B9" w:rsidRPr="008140D0" w:rsidRDefault="00DA71B9" w:rsidP="00E25FD7">
            <w:pPr>
              <w:pStyle w:val="FigureNo"/>
              <w:spacing w:line="240" w:lineRule="exact"/>
              <w:rPr>
                <w:rFonts w:eastAsia="宋体"/>
                <w:b/>
                <w:sz w:val="18"/>
                <w:szCs w:val="18"/>
                <w:lang w:eastAsia="ko-KR"/>
              </w:rPr>
            </w:pPr>
            <w:r w:rsidRPr="008140D0">
              <w:rPr>
                <w:rFonts w:eastAsia="宋体"/>
                <w:b/>
                <w:sz w:val="18"/>
                <w:szCs w:val="18"/>
                <w:lang w:eastAsia="ko-KR"/>
              </w:rPr>
              <w:t>4</w:t>
            </w:r>
          </w:p>
        </w:tc>
      </w:tr>
      <w:tr w:rsidR="00DE3FBC" w:rsidRPr="008140D0" w:rsidTr="00E25FD7">
        <w:tc>
          <w:tcPr>
            <w:tcW w:w="1276" w:type="dxa"/>
            <w:vMerge w:val="restart"/>
            <w:tcBorders>
              <w:top w:val="single" w:sz="12" w:space="0" w:color="000000"/>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r w:rsidRPr="008140D0">
              <w:rPr>
                <w:rFonts w:eastAsia="宋体"/>
                <w:sz w:val="18"/>
                <w:szCs w:val="18"/>
                <w:lang w:eastAsia="ko-KR"/>
              </w:rPr>
              <w:t>Experience</w:t>
            </w:r>
          </w:p>
        </w:tc>
        <w:tc>
          <w:tcPr>
            <w:tcW w:w="2835" w:type="dxa"/>
            <w:tcBorders>
              <w:top w:val="single" w:sz="12" w:space="0" w:color="000000"/>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Restricting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Expressive</w:t>
            </w:r>
          </w:p>
        </w:tc>
        <w:tc>
          <w:tcPr>
            <w:tcW w:w="851" w:type="dxa"/>
            <w:tcBorders>
              <w:top w:val="single" w:sz="12" w:space="0" w:color="000000"/>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.740</w:t>
            </w:r>
          </w:p>
        </w:tc>
        <w:tc>
          <w:tcPr>
            <w:tcW w:w="708" w:type="dxa"/>
            <w:tcBorders>
              <w:top w:val="single" w:sz="12" w:space="0" w:color="000000"/>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top w:val="single" w:sz="12" w:space="0" w:color="000000"/>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top w:val="single" w:sz="12" w:space="0" w:color="000000"/>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tcBorders>
              <w:top w:val="nil"/>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p>
        </w:tc>
        <w:tc>
          <w:tcPr>
            <w:tcW w:w="2835" w:type="dxa"/>
            <w:tcBorders>
              <w:top w:val="nil"/>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Serious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Playful</w:t>
            </w:r>
          </w:p>
        </w:tc>
        <w:tc>
          <w:tcPr>
            <w:tcW w:w="851" w:type="dxa"/>
            <w:tcBorders>
              <w:top w:val="nil"/>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.707</w:t>
            </w:r>
          </w:p>
        </w:tc>
        <w:tc>
          <w:tcPr>
            <w:tcW w:w="708"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tcBorders>
              <w:top w:val="nil"/>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p>
        </w:tc>
        <w:tc>
          <w:tcPr>
            <w:tcW w:w="2835" w:type="dxa"/>
            <w:tcBorders>
              <w:top w:val="nil"/>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Technical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Human</w:t>
            </w:r>
          </w:p>
        </w:tc>
        <w:tc>
          <w:tcPr>
            <w:tcW w:w="851" w:type="dxa"/>
            <w:tcBorders>
              <w:top w:val="nil"/>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.659</w:t>
            </w:r>
          </w:p>
        </w:tc>
        <w:tc>
          <w:tcPr>
            <w:tcW w:w="708"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tcBorders>
              <w:top w:val="nil"/>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p>
        </w:tc>
        <w:tc>
          <w:tcPr>
            <w:tcW w:w="2835" w:type="dxa"/>
            <w:tcBorders>
              <w:top w:val="nil"/>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Rigid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Flexible</w:t>
            </w:r>
          </w:p>
        </w:tc>
        <w:tc>
          <w:tcPr>
            <w:tcW w:w="851" w:type="dxa"/>
            <w:tcBorders>
              <w:top w:val="nil"/>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.657</w:t>
            </w:r>
          </w:p>
        </w:tc>
        <w:tc>
          <w:tcPr>
            <w:tcW w:w="708"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r w:rsidRPr="008140D0">
              <w:rPr>
                <w:rFonts w:eastAsia="宋体"/>
                <w:sz w:val="18"/>
                <w:szCs w:val="18"/>
                <w:lang w:eastAsia="ko-KR"/>
              </w:rPr>
              <w:t>.403</w:t>
            </w:r>
          </w:p>
        </w:tc>
        <w:tc>
          <w:tcPr>
            <w:tcW w:w="850"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tcBorders>
              <w:top w:val="nil"/>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p>
        </w:tc>
        <w:tc>
          <w:tcPr>
            <w:tcW w:w="2835" w:type="dxa"/>
            <w:tcBorders>
              <w:top w:val="nil"/>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Takes me apart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Brings me closer</w:t>
            </w:r>
          </w:p>
        </w:tc>
        <w:tc>
          <w:tcPr>
            <w:tcW w:w="851" w:type="dxa"/>
            <w:tcBorders>
              <w:top w:val="nil"/>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.611</w:t>
            </w:r>
          </w:p>
        </w:tc>
        <w:tc>
          <w:tcPr>
            <w:tcW w:w="708"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tcBorders>
              <w:top w:val="nil"/>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p>
        </w:tc>
        <w:tc>
          <w:tcPr>
            <w:tcW w:w="2835" w:type="dxa"/>
            <w:tcBorders>
              <w:top w:val="nil"/>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Unresponsive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Responsive</w:t>
            </w:r>
          </w:p>
        </w:tc>
        <w:tc>
          <w:tcPr>
            <w:tcW w:w="851" w:type="dxa"/>
            <w:tcBorders>
              <w:top w:val="nil"/>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.583</w:t>
            </w:r>
          </w:p>
        </w:tc>
        <w:tc>
          <w:tcPr>
            <w:tcW w:w="708"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tcBorders>
              <w:top w:val="nil"/>
              <w:left w:val="nil"/>
              <w:bottom w:val="single" w:sz="4" w:space="0" w:color="000000"/>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p>
        </w:tc>
        <w:tc>
          <w:tcPr>
            <w:tcW w:w="2835" w:type="dxa"/>
            <w:tcBorders>
              <w:top w:val="nil"/>
              <w:left w:val="nil"/>
              <w:bottom w:val="single" w:sz="4" w:space="0" w:color="000000"/>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Gaudy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Classy</w:t>
            </w:r>
          </w:p>
        </w:tc>
        <w:tc>
          <w:tcPr>
            <w:tcW w:w="851" w:type="dxa"/>
            <w:tcBorders>
              <w:top w:val="nil"/>
              <w:left w:val="nil"/>
              <w:bottom w:val="single" w:sz="4" w:space="0" w:color="000000"/>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.439</w:t>
            </w:r>
          </w:p>
        </w:tc>
        <w:tc>
          <w:tcPr>
            <w:tcW w:w="708" w:type="dxa"/>
            <w:tcBorders>
              <w:top w:val="nil"/>
              <w:left w:val="nil"/>
              <w:bottom w:val="single" w:sz="4" w:space="0" w:color="000000"/>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top w:val="nil"/>
              <w:left w:val="nil"/>
              <w:bottom w:val="single" w:sz="4" w:space="0" w:color="000000"/>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top w:val="nil"/>
              <w:left w:val="nil"/>
              <w:bottom w:val="single" w:sz="4" w:space="0" w:color="000000"/>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r w:rsidRPr="008140D0">
              <w:rPr>
                <w:rFonts w:eastAsia="宋体"/>
                <w:sz w:val="18"/>
                <w:szCs w:val="18"/>
                <w:lang w:eastAsia="ko-KR"/>
              </w:rPr>
              <w:t>.427</w:t>
            </w:r>
          </w:p>
        </w:tc>
      </w:tr>
      <w:tr w:rsidR="00DE3FBC" w:rsidRPr="008140D0" w:rsidTr="00E25FD7">
        <w:tc>
          <w:tcPr>
            <w:tcW w:w="1276" w:type="dxa"/>
            <w:vMerge w:val="restart"/>
            <w:tcBorders>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r w:rsidRPr="008140D0">
              <w:rPr>
                <w:rFonts w:eastAsia="宋体"/>
                <w:sz w:val="18"/>
                <w:szCs w:val="18"/>
                <w:lang w:eastAsia="ko-KR"/>
              </w:rPr>
              <w:t>Usability</w:t>
            </w:r>
            <w:r w:rsidR="009E25B5" w:rsidRPr="008140D0">
              <w:rPr>
                <w:rFonts w:eastAsia="宋体"/>
                <w:sz w:val="18"/>
                <w:szCs w:val="18"/>
                <w:vertAlign w:val="superscript"/>
                <w:lang w:eastAsia="ko-KR"/>
              </w:rPr>
              <w:t>b</w:t>
            </w:r>
          </w:p>
        </w:tc>
        <w:tc>
          <w:tcPr>
            <w:tcW w:w="2835" w:type="dxa"/>
            <w:tcBorders>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Confusing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Clear</w:t>
            </w:r>
          </w:p>
        </w:tc>
        <w:tc>
          <w:tcPr>
            <w:tcW w:w="851" w:type="dxa"/>
            <w:tcBorders>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708" w:type="dxa"/>
            <w:tcBorders>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.744</w:t>
            </w:r>
          </w:p>
        </w:tc>
        <w:tc>
          <w:tcPr>
            <w:tcW w:w="851" w:type="dxa"/>
            <w:tcBorders>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tcBorders>
              <w:top w:val="nil"/>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p>
        </w:tc>
        <w:tc>
          <w:tcPr>
            <w:tcW w:w="2835" w:type="dxa"/>
            <w:tcBorders>
              <w:top w:val="nil"/>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Complicated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Simple</w:t>
            </w: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708" w:type="dxa"/>
            <w:tcBorders>
              <w:top w:val="nil"/>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.700</w:t>
            </w: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tcBorders>
              <w:top w:val="nil"/>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p>
        </w:tc>
        <w:tc>
          <w:tcPr>
            <w:tcW w:w="2835" w:type="dxa"/>
            <w:tcBorders>
              <w:top w:val="nil"/>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Cumbersome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Direct</w:t>
            </w: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708" w:type="dxa"/>
            <w:tcBorders>
              <w:top w:val="nil"/>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.645</w:t>
            </w: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tcBorders>
              <w:top w:val="nil"/>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p>
        </w:tc>
        <w:tc>
          <w:tcPr>
            <w:tcW w:w="2835" w:type="dxa"/>
            <w:tcBorders>
              <w:top w:val="nil"/>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Unpresentable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Presentable</w:t>
            </w: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708" w:type="dxa"/>
            <w:tcBorders>
              <w:top w:val="nil"/>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.622</w:t>
            </w: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tcBorders>
              <w:top w:val="nil"/>
              <w:left w:val="nil"/>
              <w:bottom w:val="single" w:sz="4" w:space="0" w:color="000000"/>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p>
        </w:tc>
        <w:tc>
          <w:tcPr>
            <w:tcW w:w="2835" w:type="dxa"/>
            <w:tcBorders>
              <w:top w:val="nil"/>
              <w:left w:val="nil"/>
              <w:bottom w:val="single" w:sz="4" w:space="0" w:color="000000"/>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Unpredictable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Predictable</w:t>
            </w:r>
          </w:p>
        </w:tc>
        <w:tc>
          <w:tcPr>
            <w:tcW w:w="851" w:type="dxa"/>
            <w:tcBorders>
              <w:top w:val="nil"/>
              <w:left w:val="nil"/>
              <w:bottom w:val="single" w:sz="4" w:space="0" w:color="000000"/>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708" w:type="dxa"/>
            <w:tcBorders>
              <w:top w:val="nil"/>
              <w:left w:val="nil"/>
              <w:bottom w:val="single" w:sz="4" w:space="0" w:color="000000"/>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.481</w:t>
            </w:r>
          </w:p>
        </w:tc>
        <w:tc>
          <w:tcPr>
            <w:tcW w:w="851" w:type="dxa"/>
            <w:tcBorders>
              <w:top w:val="nil"/>
              <w:left w:val="nil"/>
              <w:bottom w:val="single" w:sz="4" w:space="0" w:color="000000"/>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top w:val="nil"/>
              <w:left w:val="nil"/>
              <w:bottom w:val="single" w:sz="4" w:space="0" w:color="000000"/>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val="restart"/>
            <w:tcBorders>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r w:rsidRPr="008140D0">
              <w:rPr>
                <w:rFonts w:eastAsia="宋体"/>
                <w:sz w:val="18"/>
                <w:szCs w:val="18"/>
                <w:lang w:eastAsia="ko-KR"/>
              </w:rPr>
              <w:t>Novelty</w:t>
            </w:r>
          </w:p>
        </w:tc>
        <w:tc>
          <w:tcPr>
            <w:tcW w:w="2835" w:type="dxa"/>
            <w:tcBorders>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Conservative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Innovative</w:t>
            </w:r>
          </w:p>
        </w:tc>
        <w:tc>
          <w:tcPr>
            <w:tcW w:w="851" w:type="dxa"/>
            <w:tcBorders>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708" w:type="dxa"/>
            <w:tcBorders>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.766</w:t>
            </w:r>
          </w:p>
        </w:tc>
        <w:tc>
          <w:tcPr>
            <w:tcW w:w="850" w:type="dxa"/>
            <w:tcBorders>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tcBorders>
              <w:top w:val="nil"/>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p>
        </w:tc>
        <w:tc>
          <w:tcPr>
            <w:tcW w:w="2835" w:type="dxa"/>
            <w:tcBorders>
              <w:top w:val="nil"/>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Typical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Original</w:t>
            </w: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708"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top w:val="nil"/>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.733</w:t>
            </w:r>
          </w:p>
        </w:tc>
        <w:tc>
          <w:tcPr>
            <w:tcW w:w="850"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tcBorders>
              <w:top w:val="nil"/>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p>
        </w:tc>
        <w:tc>
          <w:tcPr>
            <w:tcW w:w="2835" w:type="dxa"/>
            <w:tcBorders>
              <w:top w:val="nil"/>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Standard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Creative</w:t>
            </w: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708"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top w:val="nil"/>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.586</w:t>
            </w:r>
          </w:p>
        </w:tc>
        <w:tc>
          <w:tcPr>
            <w:tcW w:w="850"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tcBorders>
              <w:top w:val="nil"/>
              <w:left w:val="nil"/>
              <w:bottom w:val="single" w:sz="4" w:space="0" w:color="000000"/>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p>
        </w:tc>
        <w:tc>
          <w:tcPr>
            <w:tcW w:w="2835" w:type="dxa"/>
            <w:tcBorders>
              <w:top w:val="nil"/>
              <w:left w:val="nil"/>
              <w:bottom w:val="single" w:sz="4" w:space="0" w:color="000000"/>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Commonplace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New</w:t>
            </w:r>
          </w:p>
        </w:tc>
        <w:tc>
          <w:tcPr>
            <w:tcW w:w="851" w:type="dxa"/>
            <w:tcBorders>
              <w:top w:val="nil"/>
              <w:left w:val="nil"/>
              <w:bottom w:val="single" w:sz="4" w:space="0" w:color="000000"/>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708" w:type="dxa"/>
            <w:tcBorders>
              <w:top w:val="nil"/>
              <w:left w:val="nil"/>
              <w:bottom w:val="single" w:sz="4" w:space="0" w:color="000000"/>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top w:val="nil"/>
              <w:left w:val="nil"/>
              <w:bottom w:val="single" w:sz="4" w:space="0" w:color="000000"/>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.573</w:t>
            </w:r>
          </w:p>
        </w:tc>
        <w:tc>
          <w:tcPr>
            <w:tcW w:w="850" w:type="dxa"/>
            <w:tcBorders>
              <w:top w:val="nil"/>
              <w:left w:val="nil"/>
              <w:bottom w:val="single" w:sz="4" w:space="0" w:color="000000"/>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r>
      <w:tr w:rsidR="00DE3FBC" w:rsidRPr="008140D0" w:rsidTr="00E25FD7">
        <w:tc>
          <w:tcPr>
            <w:tcW w:w="1276" w:type="dxa"/>
            <w:vMerge w:val="restart"/>
            <w:tcBorders>
              <w:left w:val="nil"/>
              <w:bottom w:val="nil"/>
              <w:right w:val="nil"/>
            </w:tcBorders>
            <w:shd w:val="clear" w:color="auto" w:fill="auto"/>
          </w:tcPr>
          <w:p w:rsidR="00DE3FBC" w:rsidRPr="008140D0" w:rsidRDefault="00DE3FBC" w:rsidP="00E25FD7">
            <w:pPr>
              <w:pStyle w:val="FigureNo"/>
              <w:spacing w:line="240" w:lineRule="exact"/>
              <w:ind w:left="-108"/>
              <w:jc w:val="left"/>
              <w:rPr>
                <w:rFonts w:eastAsia="宋体"/>
                <w:sz w:val="18"/>
                <w:szCs w:val="18"/>
                <w:lang w:eastAsia="ko-KR"/>
              </w:rPr>
            </w:pPr>
            <w:r w:rsidRPr="008140D0">
              <w:rPr>
                <w:rFonts w:eastAsia="宋体"/>
                <w:sz w:val="18"/>
                <w:szCs w:val="18"/>
                <w:lang w:eastAsia="ko-KR"/>
              </w:rPr>
              <w:t>Others</w:t>
            </w:r>
            <w:r w:rsidR="009E25B5" w:rsidRPr="008140D0">
              <w:rPr>
                <w:rFonts w:eastAsia="宋体"/>
                <w:sz w:val="18"/>
                <w:szCs w:val="18"/>
                <w:vertAlign w:val="superscript"/>
                <w:lang w:eastAsia="ko-KR"/>
              </w:rPr>
              <w:t>c</w:t>
            </w:r>
          </w:p>
        </w:tc>
        <w:tc>
          <w:tcPr>
            <w:tcW w:w="2835" w:type="dxa"/>
            <w:tcBorders>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Solitary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Collaborative</w:t>
            </w:r>
          </w:p>
        </w:tc>
        <w:tc>
          <w:tcPr>
            <w:tcW w:w="851" w:type="dxa"/>
            <w:tcBorders>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708" w:type="dxa"/>
            <w:tcBorders>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.671</w:t>
            </w:r>
          </w:p>
        </w:tc>
      </w:tr>
      <w:tr w:rsidR="00DE3FBC" w:rsidRPr="008140D0" w:rsidTr="00E25FD7">
        <w:tc>
          <w:tcPr>
            <w:tcW w:w="1276" w:type="dxa"/>
            <w:vMerge/>
            <w:tcBorders>
              <w:top w:val="nil"/>
              <w:left w:val="nil"/>
              <w:bottom w:val="nil"/>
              <w:right w:val="nil"/>
            </w:tcBorders>
            <w:shd w:val="clear" w:color="auto" w:fill="auto"/>
          </w:tcPr>
          <w:p w:rsidR="00DE3FBC" w:rsidRPr="008140D0" w:rsidRDefault="00DE3FBC" w:rsidP="00E25FD7">
            <w:pPr>
              <w:pStyle w:val="FigureNo"/>
              <w:spacing w:line="240" w:lineRule="exact"/>
              <w:jc w:val="left"/>
              <w:rPr>
                <w:rFonts w:eastAsia="宋体"/>
                <w:sz w:val="18"/>
                <w:szCs w:val="18"/>
                <w:lang w:eastAsia="ko-KR"/>
              </w:rPr>
            </w:pPr>
          </w:p>
        </w:tc>
        <w:tc>
          <w:tcPr>
            <w:tcW w:w="2835" w:type="dxa"/>
            <w:tcBorders>
              <w:top w:val="nil"/>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Cautious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Courageous</w:t>
            </w: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708"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top w:val="nil"/>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-.527</w:t>
            </w:r>
          </w:p>
        </w:tc>
      </w:tr>
      <w:tr w:rsidR="00DE3FBC" w:rsidRPr="008140D0" w:rsidTr="00E25FD7">
        <w:tc>
          <w:tcPr>
            <w:tcW w:w="1276" w:type="dxa"/>
            <w:vMerge/>
            <w:tcBorders>
              <w:top w:val="nil"/>
              <w:left w:val="nil"/>
              <w:bottom w:val="nil"/>
              <w:right w:val="nil"/>
            </w:tcBorders>
            <w:shd w:val="clear" w:color="auto" w:fill="auto"/>
          </w:tcPr>
          <w:p w:rsidR="00DE3FBC" w:rsidRPr="008140D0" w:rsidRDefault="00DE3FBC" w:rsidP="00E25FD7">
            <w:pPr>
              <w:pStyle w:val="FigureNo"/>
              <w:spacing w:line="240" w:lineRule="exact"/>
              <w:jc w:val="left"/>
              <w:rPr>
                <w:rFonts w:eastAsia="宋体"/>
                <w:sz w:val="18"/>
                <w:szCs w:val="18"/>
                <w:lang w:eastAsia="ko-KR"/>
              </w:rPr>
            </w:pPr>
          </w:p>
        </w:tc>
        <w:tc>
          <w:tcPr>
            <w:tcW w:w="2835" w:type="dxa"/>
            <w:tcBorders>
              <w:top w:val="nil"/>
              <w:left w:val="nil"/>
              <w:bottom w:val="nil"/>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Delayed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Instant</w:t>
            </w: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r w:rsidRPr="008140D0">
              <w:rPr>
                <w:rFonts w:eastAsia="宋体"/>
                <w:sz w:val="18"/>
                <w:szCs w:val="18"/>
                <w:lang w:eastAsia="ko-KR"/>
              </w:rPr>
              <w:t>.431</w:t>
            </w:r>
          </w:p>
        </w:tc>
        <w:tc>
          <w:tcPr>
            <w:tcW w:w="708"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1" w:type="dxa"/>
            <w:tcBorders>
              <w:top w:val="nil"/>
              <w:left w:val="nil"/>
              <w:bottom w:val="nil"/>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top w:val="nil"/>
              <w:left w:val="nil"/>
              <w:bottom w:val="nil"/>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.507</w:t>
            </w:r>
          </w:p>
        </w:tc>
      </w:tr>
      <w:tr w:rsidR="00DE3FBC" w:rsidRPr="008140D0" w:rsidTr="00E25FD7">
        <w:tc>
          <w:tcPr>
            <w:tcW w:w="1276" w:type="dxa"/>
            <w:vMerge/>
            <w:tcBorders>
              <w:top w:val="nil"/>
              <w:left w:val="nil"/>
              <w:bottom w:val="single" w:sz="12" w:space="0" w:color="000000"/>
              <w:right w:val="nil"/>
            </w:tcBorders>
            <w:shd w:val="clear" w:color="auto" w:fill="auto"/>
          </w:tcPr>
          <w:p w:rsidR="00DE3FBC" w:rsidRPr="008140D0" w:rsidRDefault="00DE3FBC" w:rsidP="00E25FD7">
            <w:pPr>
              <w:pStyle w:val="FigureNo"/>
              <w:spacing w:line="240" w:lineRule="exact"/>
              <w:jc w:val="left"/>
              <w:rPr>
                <w:rFonts w:eastAsia="宋体"/>
                <w:sz w:val="18"/>
                <w:szCs w:val="18"/>
                <w:lang w:eastAsia="ko-KR"/>
              </w:rPr>
            </w:pPr>
          </w:p>
        </w:tc>
        <w:tc>
          <w:tcPr>
            <w:tcW w:w="2835" w:type="dxa"/>
            <w:tcBorders>
              <w:top w:val="nil"/>
              <w:left w:val="nil"/>
              <w:bottom w:val="single" w:sz="12" w:space="0" w:color="000000"/>
              <w:right w:val="nil"/>
            </w:tcBorders>
            <w:shd w:val="clear" w:color="auto" w:fill="auto"/>
          </w:tcPr>
          <w:p w:rsidR="00DE3FBC" w:rsidRPr="008140D0" w:rsidRDefault="00DE3FBC" w:rsidP="00E25FD7">
            <w:pPr>
              <w:spacing w:line="240" w:lineRule="exact"/>
              <w:ind w:left="60" w:right="60"/>
              <w:rPr>
                <w:rFonts w:ascii="Times New Roman" w:eastAsia="宋体" w:hAnsi="Times New Roman"/>
                <w:sz w:val="18"/>
                <w:szCs w:val="18"/>
                <w:lang w:eastAsia="ko-KR"/>
              </w:rPr>
            </w:pPr>
            <w:r w:rsidRPr="008140D0">
              <w:rPr>
                <w:rFonts w:ascii="Times New Roman" w:eastAsia="宋体" w:hAnsi="Times New Roman"/>
                <w:sz w:val="18"/>
                <w:szCs w:val="18"/>
                <w:lang w:eastAsia="ko-KR"/>
              </w:rPr>
              <w:t xml:space="preserve">Impractical </w:t>
            </w:r>
            <w:r w:rsidR="007762D9">
              <w:rPr>
                <w:rFonts w:ascii="Times New Roman" w:eastAsia="宋体" w:hAnsi="Times New Roman"/>
                <w:sz w:val="18"/>
                <w:szCs w:val="18"/>
                <w:lang w:eastAsia="ko-KR"/>
              </w:rPr>
              <w:t>–</w:t>
            </w:r>
            <w:r w:rsidRPr="008140D0">
              <w:rPr>
                <w:rFonts w:ascii="Times New Roman" w:eastAsia="宋体" w:hAnsi="Times New Roman"/>
                <w:sz w:val="18"/>
                <w:szCs w:val="18"/>
                <w:lang w:eastAsia="ko-KR"/>
              </w:rPr>
              <w:t xml:space="preserve"> Practical</w:t>
            </w:r>
          </w:p>
        </w:tc>
        <w:tc>
          <w:tcPr>
            <w:tcW w:w="851" w:type="dxa"/>
            <w:tcBorders>
              <w:top w:val="nil"/>
              <w:left w:val="nil"/>
              <w:bottom w:val="single" w:sz="12" w:space="0" w:color="000000"/>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708" w:type="dxa"/>
            <w:tcBorders>
              <w:top w:val="nil"/>
              <w:left w:val="nil"/>
              <w:bottom w:val="single" w:sz="12" w:space="0" w:color="000000"/>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r w:rsidRPr="008140D0">
              <w:rPr>
                <w:rFonts w:eastAsia="宋体"/>
                <w:sz w:val="18"/>
                <w:szCs w:val="18"/>
                <w:lang w:eastAsia="ko-KR"/>
              </w:rPr>
              <w:t>.421</w:t>
            </w:r>
          </w:p>
        </w:tc>
        <w:tc>
          <w:tcPr>
            <w:tcW w:w="851" w:type="dxa"/>
            <w:tcBorders>
              <w:top w:val="nil"/>
              <w:left w:val="nil"/>
              <w:bottom w:val="single" w:sz="12" w:space="0" w:color="000000"/>
              <w:right w:val="nil"/>
            </w:tcBorders>
            <w:shd w:val="clear" w:color="auto" w:fill="auto"/>
          </w:tcPr>
          <w:p w:rsidR="00DE3FBC" w:rsidRPr="008140D0" w:rsidRDefault="00DE3FBC" w:rsidP="00E25FD7">
            <w:pPr>
              <w:pStyle w:val="FigureNo"/>
              <w:spacing w:line="240" w:lineRule="exact"/>
              <w:rPr>
                <w:rFonts w:eastAsia="宋体"/>
                <w:sz w:val="18"/>
                <w:szCs w:val="18"/>
                <w:lang w:eastAsia="ko-KR"/>
              </w:rPr>
            </w:pPr>
          </w:p>
        </w:tc>
        <w:tc>
          <w:tcPr>
            <w:tcW w:w="850" w:type="dxa"/>
            <w:tcBorders>
              <w:top w:val="nil"/>
              <w:left w:val="nil"/>
              <w:bottom w:val="single" w:sz="12" w:space="0" w:color="000000"/>
              <w:right w:val="nil"/>
            </w:tcBorders>
            <w:shd w:val="clear" w:color="auto" w:fill="auto"/>
          </w:tcPr>
          <w:p w:rsidR="00DE3FBC" w:rsidRPr="008140D0" w:rsidRDefault="00DE3FBC" w:rsidP="00E25FD7">
            <w:pPr>
              <w:spacing w:line="240" w:lineRule="exact"/>
              <w:ind w:left="60" w:right="60"/>
              <w:jc w:val="center"/>
              <w:rPr>
                <w:rFonts w:ascii="Times New Roman" w:eastAsia="宋体" w:hAnsi="Times New Roman"/>
                <w:sz w:val="18"/>
                <w:szCs w:val="18"/>
                <w:lang w:eastAsia="ko-KR"/>
              </w:rPr>
            </w:pPr>
            <w:r w:rsidRPr="008140D0">
              <w:rPr>
                <w:rFonts w:ascii="Times New Roman" w:eastAsia="宋体" w:hAnsi="Times New Roman"/>
                <w:sz w:val="18"/>
                <w:szCs w:val="18"/>
                <w:lang w:eastAsia="ko-KR"/>
              </w:rPr>
              <w:t>-.472</w:t>
            </w:r>
          </w:p>
        </w:tc>
      </w:tr>
    </w:tbl>
    <w:p w:rsidR="009E25B5" w:rsidRPr="008140D0" w:rsidRDefault="009E25B5" w:rsidP="009E25B5">
      <w:pPr>
        <w:pStyle w:val="TableNotes"/>
      </w:pPr>
      <w:r w:rsidRPr="008140D0">
        <w:rPr>
          <w:rStyle w:val="NoteSign"/>
        </w:rPr>
        <w:t>a</w:t>
      </w:r>
      <w:r w:rsidRPr="008140D0">
        <w:t xml:space="preserve"> </w:t>
      </w:r>
      <w:r w:rsidR="00366DC6" w:rsidRPr="008140D0">
        <w:rPr>
          <w:sz w:val="18"/>
          <w:szCs w:val="18"/>
        </w:rPr>
        <w:t>1, 2, 3, 4</w:t>
      </w:r>
      <w:r w:rsidRPr="008140D0">
        <w:rPr>
          <w:sz w:val="18"/>
          <w:szCs w:val="18"/>
        </w:rPr>
        <w:t xml:space="preserve"> </w:t>
      </w:r>
      <w:r w:rsidR="00366DC6" w:rsidRPr="008140D0">
        <w:rPr>
          <w:sz w:val="18"/>
          <w:szCs w:val="18"/>
        </w:rPr>
        <w:t>quality groups</w:t>
      </w:r>
      <w:r w:rsidRPr="008140D0">
        <w:rPr>
          <w:sz w:val="18"/>
          <w:szCs w:val="18"/>
        </w:rPr>
        <w:t>.</w:t>
      </w:r>
    </w:p>
    <w:p w:rsidR="009E25B5" w:rsidRPr="008140D0" w:rsidRDefault="009E25B5" w:rsidP="009E25B5">
      <w:pPr>
        <w:pStyle w:val="TableNotes"/>
      </w:pPr>
      <w:r w:rsidRPr="008140D0">
        <w:rPr>
          <w:rStyle w:val="NoteSign"/>
        </w:rPr>
        <w:t>b</w:t>
      </w:r>
      <w:r w:rsidRPr="008140D0">
        <w:t xml:space="preserve"> </w:t>
      </w:r>
      <w:r w:rsidRPr="008140D0">
        <w:rPr>
          <w:sz w:val="18"/>
          <w:szCs w:val="18"/>
        </w:rPr>
        <w:t>Significant differences at α=0.05.</w:t>
      </w:r>
    </w:p>
    <w:p w:rsidR="009E25B5" w:rsidRPr="008140D0" w:rsidRDefault="00366DC6" w:rsidP="009E25B5">
      <w:pPr>
        <w:pStyle w:val="TableNotes"/>
      </w:pPr>
      <w:r w:rsidRPr="008140D0">
        <w:rPr>
          <w:rStyle w:val="NoteSign"/>
        </w:rPr>
        <w:t xml:space="preserve">c </w:t>
      </w:r>
      <w:r w:rsidR="00583624" w:rsidRPr="008140D0">
        <w:rPr>
          <w:sz w:val="18"/>
          <w:szCs w:val="18"/>
        </w:rPr>
        <w:t>Includes the qualities emerged over the user study instead of determined by the framework</w:t>
      </w:r>
      <w:r w:rsidR="009E25B5" w:rsidRPr="008140D0">
        <w:rPr>
          <w:sz w:val="18"/>
          <w:szCs w:val="18"/>
        </w:rPr>
        <w:t>.</w:t>
      </w:r>
    </w:p>
    <w:p w:rsidR="00583624" w:rsidRPr="008140D0" w:rsidRDefault="00583624" w:rsidP="003E0A27">
      <w:pPr>
        <w:pStyle w:val="Text"/>
      </w:pPr>
    </w:p>
    <w:p w:rsidR="00257B28" w:rsidRPr="008140D0" w:rsidRDefault="008A2010" w:rsidP="00891523">
      <w:pPr>
        <w:pStyle w:val="11Heading"/>
      </w:pPr>
      <w:r w:rsidRPr="008140D0">
        <w:t>Direct</w:t>
      </w:r>
      <w:r w:rsidR="00D45684" w:rsidRPr="008140D0">
        <w:t xml:space="preserve"> </w:t>
      </w:r>
      <w:r w:rsidR="00257B28" w:rsidRPr="008140D0">
        <w:t>Quotation</w:t>
      </w:r>
      <w:r w:rsidR="00D45684" w:rsidRPr="008140D0">
        <w:t>s</w:t>
      </w:r>
    </w:p>
    <w:p w:rsidR="00257B28" w:rsidRPr="008140D0" w:rsidRDefault="00257B28" w:rsidP="003E0A27">
      <w:pPr>
        <w:pStyle w:val="Text"/>
        <w:rPr>
          <w:lang w:eastAsia="ko-KR"/>
        </w:rPr>
      </w:pPr>
      <w:r w:rsidRPr="008140D0">
        <w:rPr>
          <w:lang w:eastAsia="ko-KR"/>
        </w:rPr>
        <w:t>For material quoted directly</w:t>
      </w:r>
      <w:r w:rsidR="00D45684" w:rsidRPr="008140D0">
        <w:rPr>
          <w:lang w:eastAsia="ko-KR"/>
        </w:rPr>
        <w:t xml:space="preserve">, </w:t>
      </w:r>
      <w:r w:rsidRPr="008140D0">
        <w:rPr>
          <w:lang w:eastAsia="ko-KR"/>
        </w:rPr>
        <w:t xml:space="preserve">incorporate </w:t>
      </w:r>
      <w:r w:rsidR="00D45684" w:rsidRPr="008140D0">
        <w:rPr>
          <w:lang w:eastAsia="ko-KR"/>
        </w:rPr>
        <w:t xml:space="preserve">the </w:t>
      </w:r>
      <w:r w:rsidRPr="008140D0">
        <w:rPr>
          <w:lang w:eastAsia="ko-KR"/>
        </w:rPr>
        <w:t xml:space="preserve">quotation into the text and enclose it with double quotation marks, such as: </w:t>
      </w:r>
      <w:r w:rsidR="00CF5FAB" w:rsidRPr="008140D0">
        <w:rPr>
          <w:lang w:eastAsia="ko-KR"/>
        </w:rPr>
        <w:t xml:space="preserve">Ezio Manzini points out, </w:t>
      </w:r>
      <w:r w:rsidR="00A2222E" w:rsidRPr="008140D0">
        <w:rPr>
          <w:lang w:eastAsia="ko-KR"/>
        </w:rPr>
        <w:t>“</w:t>
      </w:r>
      <w:r w:rsidR="00CF5FAB" w:rsidRPr="008140D0">
        <w:rPr>
          <w:lang w:eastAsia="ko-KR"/>
        </w:rPr>
        <w:t>if … philosophers can help to study the emergent qualities and define their critical character in more detail, designers should take up their role in picturing this new paradigm.</w:t>
      </w:r>
      <w:r w:rsidR="00A2222E" w:rsidRPr="008140D0">
        <w:rPr>
          <w:lang w:eastAsia="ko-KR"/>
        </w:rPr>
        <w:t>”</w:t>
      </w:r>
      <w:r w:rsidR="00CF5FAB" w:rsidRPr="008140D0">
        <w:rPr>
          <w:rStyle w:val="af0"/>
        </w:rPr>
        <w:footnoteReference w:id="1"/>
      </w:r>
      <w:r w:rsidR="00CF5FAB" w:rsidRPr="008140D0">
        <w:rPr>
          <w:lang w:eastAsia="ko-KR"/>
        </w:rPr>
        <w:t xml:space="preserve"> </w:t>
      </w:r>
    </w:p>
    <w:p w:rsidR="0087541E" w:rsidRPr="008140D0" w:rsidRDefault="0087541E" w:rsidP="003E0A27">
      <w:pPr>
        <w:pStyle w:val="Text"/>
        <w:rPr>
          <w:lang w:eastAsia="ko-KR"/>
        </w:rPr>
      </w:pPr>
    </w:p>
    <w:p w:rsidR="0087541E" w:rsidRPr="008140D0" w:rsidRDefault="0087541E" w:rsidP="003E0A27">
      <w:pPr>
        <w:pStyle w:val="Text"/>
        <w:rPr>
          <w:lang w:eastAsia="ko-KR"/>
        </w:rPr>
      </w:pPr>
      <w:r w:rsidRPr="008140D0">
        <w:rPr>
          <w:lang w:eastAsia="ko-KR"/>
        </w:rPr>
        <w:t>All direct quotations must be placed within quotation marks.</w:t>
      </w:r>
    </w:p>
    <w:p w:rsidR="0087541E" w:rsidRPr="008140D0" w:rsidRDefault="0087541E" w:rsidP="003E0A27">
      <w:pPr>
        <w:pStyle w:val="Text"/>
        <w:rPr>
          <w:lang w:eastAsia="ko-KR"/>
        </w:rPr>
      </w:pPr>
    </w:p>
    <w:p w:rsidR="00014891" w:rsidRPr="008140D0" w:rsidRDefault="008A2010" w:rsidP="00891523">
      <w:pPr>
        <w:pStyle w:val="11Heading"/>
      </w:pPr>
      <w:r w:rsidRPr="008140D0">
        <w:t>Indirect</w:t>
      </w:r>
      <w:r w:rsidR="00014891" w:rsidRPr="008140D0">
        <w:t xml:space="preserve"> Quotations</w:t>
      </w:r>
    </w:p>
    <w:p w:rsidR="00133737" w:rsidRPr="008140D0" w:rsidRDefault="00014891" w:rsidP="003E0A27">
      <w:pPr>
        <w:pStyle w:val="Text"/>
      </w:pPr>
      <w:r w:rsidRPr="008140D0">
        <w:t xml:space="preserve">Indirect quotations include paraphrases, restatements, and summaries of material </w:t>
      </w:r>
      <w:r w:rsidR="00B30CDA" w:rsidRPr="008140D0">
        <w:t xml:space="preserve">from </w:t>
      </w:r>
      <w:r w:rsidRPr="008140D0">
        <w:t xml:space="preserve">an external source. </w:t>
      </w:r>
      <w:r w:rsidR="00B30CDA" w:rsidRPr="008140D0">
        <w:t>B</w:t>
      </w:r>
      <w:r w:rsidR="00A2222E" w:rsidRPr="008140D0">
        <w:t xml:space="preserve">est practice </w:t>
      </w:r>
      <w:r w:rsidR="00B30CDA" w:rsidRPr="008140D0">
        <w:t xml:space="preserve">now </w:t>
      </w:r>
      <w:r w:rsidR="00A2222E" w:rsidRPr="008140D0">
        <w:t>treat</w:t>
      </w:r>
      <w:r w:rsidR="00B30CDA" w:rsidRPr="008140D0">
        <w:t>s</w:t>
      </w:r>
      <w:r w:rsidR="00A2222E" w:rsidRPr="008140D0">
        <w:t xml:space="preserve"> indirect quotations in the same manner as direct quotations. The American Psychological Association </w:t>
      </w:r>
      <w:r w:rsidR="00A2222E" w:rsidRPr="008140D0">
        <w:rPr>
          <w:i/>
        </w:rPr>
        <w:t>Pu</w:t>
      </w:r>
      <w:r w:rsidR="0097585E" w:rsidRPr="008140D0">
        <w:rPr>
          <w:i/>
        </w:rPr>
        <w:t>blication Manua</w:t>
      </w:r>
      <w:r w:rsidR="00A2222E" w:rsidRPr="008140D0">
        <w:rPr>
          <w:i/>
        </w:rPr>
        <w:t xml:space="preserve">l </w:t>
      </w:r>
      <w:r w:rsidR="00A2222E" w:rsidRPr="008140D0">
        <w:t>recommends: “</w:t>
      </w:r>
      <w:r w:rsidR="005B7BD8" w:rsidRPr="008140D0">
        <w:rPr>
          <w:kern w:val="0"/>
          <w:lang w:eastAsia="en-US"/>
        </w:rPr>
        <w:t xml:space="preserve">When paraphrasing or referring to an idea contained in another work, </w:t>
      </w:r>
      <w:r w:rsidR="00B30CDA" w:rsidRPr="008140D0">
        <w:rPr>
          <w:kern w:val="0"/>
          <w:lang w:eastAsia="en-US"/>
        </w:rPr>
        <w:t xml:space="preserve">[authors] </w:t>
      </w:r>
      <w:r w:rsidR="005B7BD8" w:rsidRPr="008140D0">
        <w:rPr>
          <w:kern w:val="0"/>
          <w:lang w:eastAsia="en-US"/>
        </w:rPr>
        <w:t>are encouraged to provide a page or paragraph number, especially when it would help an interested reader locate the relevant passage in a long or complex text.</w:t>
      </w:r>
      <w:r w:rsidR="00A2222E" w:rsidRPr="008140D0">
        <w:rPr>
          <w:kern w:val="0"/>
          <w:lang w:eastAsia="en-US"/>
        </w:rPr>
        <w:t>”</w:t>
      </w:r>
      <w:r w:rsidR="005B7BD8" w:rsidRPr="008140D0">
        <w:rPr>
          <w:rStyle w:val="af0"/>
          <w:kern w:val="0"/>
          <w:szCs w:val="20"/>
          <w:lang w:eastAsia="en-US"/>
        </w:rPr>
        <w:footnoteReference w:id="2"/>
      </w:r>
      <w:r w:rsidR="00A2222E" w:rsidRPr="008140D0">
        <w:rPr>
          <w:kern w:val="0"/>
          <w:lang w:eastAsia="en-US"/>
        </w:rPr>
        <w:t xml:space="preserve"> </w:t>
      </w:r>
      <w:r w:rsidR="0036785F" w:rsidRPr="008140D0">
        <w:rPr>
          <w:i/>
          <w:kern w:val="0"/>
          <w:lang w:eastAsia="en-US"/>
        </w:rPr>
        <w:t>She Ji</w:t>
      </w:r>
      <w:r w:rsidR="0036785F" w:rsidRPr="008140D0">
        <w:rPr>
          <w:kern w:val="0"/>
          <w:lang w:eastAsia="en-US"/>
        </w:rPr>
        <w:t xml:space="preserve"> </w:t>
      </w:r>
      <w:r w:rsidR="00F4130F" w:rsidRPr="008140D0">
        <w:t xml:space="preserve">requests </w:t>
      </w:r>
      <w:r w:rsidR="0036785F" w:rsidRPr="008140D0">
        <w:t xml:space="preserve">precise, fine-grained references that permit the reader to locate quoted material at the exact location in the source document. </w:t>
      </w:r>
      <w:r w:rsidR="000D436E" w:rsidRPr="008140D0">
        <w:rPr>
          <w:kern w:val="0"/>
          <w:lang w:eastAsia="en-US"/>
        </w:rPr>
        <w:t>Most research articles refer to source documents that total between 3,000 and 6,000 pages. Since half or more of all references involve paraphrase and indirect quotations, an article with imprecise citations requires readers to search thousands of page</w:t>
      </w:r>
      <w:r w:rsidR="002A790B" w:rsidRPr="008140D0">
        <w:rPr>
          <w:kern w:val="0"/>
          <w:lang w:eastAsia="en-US"/>
        </w:rPr>
        <w:t>s</w:t>
      </w:r>
      <w:r w:rsidR="000D436E" w:rsidRPr="008140D0">
        <w:rPr>
          <w:kern w:val="0"/>
          <w:lang w:eastAsia="en-US"/>
        </w:rPr>
        <w:t xml:space="preserve"> of source text to </w:t>
      </w:r>
      <w:r w:rsidR="00B30CDA" w:rsidRPr="008140D0">
        <w:rPr>
          <w:kern w:val="0"/>
          <w:lang w:eastAsia="en-US"/>
        </w:rPr>
        <w:t xml:space="preserve">locate </w:t>
      </w:r>
      <w:r w:rsidR="000D436E" w:rsidRPr="008140D0">
        <w:rPr>
          <w:kern w:val="0"/>
          <w:lang w:eastAsia="en-US"/>
        </w:rPr>
        <w:t xml:space="preserve">cited </w:t>
      </w:r>
      <w:r w:rsidR="00B30CDA" w:rsidRPr="008140D0">
        <w:rPr>
          <w:kern w:val="0"/>
          <w:lang w:eastAsia="en-US"/>
        </w:rPr>
        <w:t xml:space="preserve">material </w:t>
      </w:r>
      <w:r w:rsidR="000D436E" w:rsidRPr="008140D0">
        <w:rPr>
          <w:kern w:val="0"/>
          <w:lang w:eastAsia="en-US"/>
        </w:rPr>
        <w:t xml:space="preserve">– a </w:t>
      </w:r>
      <w:r w:rsidR="00B30CDA" w:rsidRPr="008140D0">
        <w:rPr>
          <w:kern w:val="0"/>
          <w:lang w:eastAsia="en-US"/>
        </w:rPr>
        <w:t xml:space="preserve">particularly </w:t>
      </w:r>
      <w:r w:rsidR="000D436E" w:rsidRPr="008140D0">
        <w:rPr>
          <w:kern w:val="0"/>
          <w:lang w:eastAsia="en-US"/>
        </w:rPr>
        <w:t xml:space="preserve">difficult task </w:t>
      </w:r>
      <w:r w:rsidR="00B30CDA" w:rsidRPr="008140D0">
        <w:rPr>
          <w:kern w:val="0"/>
          <w:lang w:eastAsia="en-US"/>
        </w:rPr>
        <w:t xml:space="preserve">for </w:t>
      </w:r>
      <w:r w:rsidR="000D436E" w:rsidRPr="008140D0">
        <w:rPr>
          <w:kern w:val="0"/>
          <w:lang w:eastAsia="en-US"/>
        </w:rPr>
        <w:t xml:space="preserve">summary or paraphrase. </w:t>
      </w:r>
      <w:r w:rsidR="00F4130F" w:rsidRPr="008140D0">
        <w:t>Authors should treat d</w:t>
      </w:r>
      <w:r w:rsidR="0036785F" w:rsidRPr="008140D0">
        <w:t>irect quotations, indirect quotations, and paraphrases the same way</w:t>
      </w:r>
      <w:r w:rsidR="00F4130F" w:rsidRPr="008140D0">
        <w:t xml:space="preserve">, with </w:t>
      </w:r>
      <w:r w:rsidR="0036785F" w:rsidRPr="008140D0">
        <w:t>precise references for all quotations and cited sources. This helps the reader while building and supporting the knowledge of the field.</w:t>
      </w:r>
    </w:p>
    <w:p w:rsidR="00257B28" w:rsidRPr="008140D0" w:rsidRDefault="00257B28" w:rsidP="003E0A27">
      <w:pPr>
        <w:pStyle w:val="Text"/>
      </w:pPr>
    </w:p>
    <w:p w:rsidR="009F300D" w:rsidRPr="008140D0" w:rsidRDefault="00446FDD" w:rsidP="00891523">
      <w:pPr>
        <w:pStyle w:val="11Heading"/>
      </w:pPr>
      <w:r w:rsidRPr="008140D0">
        <w:t>Manuscript Text F</w:t>
      </w:r>
      <w:r w:rsidR="007C470C" w:rsidRPr="008140D0">
        <w:t>ormat</w:t>
      </w:r>
    </w:p>
    <w:p w:rsidR="009F300D" w:rsidRPr="008140D0" w:rsidRDefault="007C470C" w:rsidP="00891523">
      <w:pPr>
        <w:pStyle w:val="Text"/>
      </w:pPr>
      <w:r w:rsidRPr="008140D0">
        <w:t xml:space="preserve">Manuscripts should conform to </w:t>
      </w:r>
      <w:r w:rsidRPr="008140D0">
        <w:rPr>
          <w:i/>
        </w:rPr>
        <w:t xml:space="preserve">The Chicago Manual </w:t>
      </w:r>
      <w:r w:rsidR="00D66659" w:rsidRPr="008140D0">
        <w:rPr>
          <w:i/>
        </w:rPr>
        <w:t xml:space="preserve">of </w:t>
      </w:r>
      <w:r w:rsidRPr="008140D0">
        <w:rPr>
          <w:i/>
        </w:rPr>
        <w:t>Style</w:t>
      </w:r>
      <w:r w:rsidRPr="008140D0">
        <w:t>, 16th edition.</w:t>
      </w:r>
      <w:r w:rsidRPr="008140D0">
        <w:rPr>
          <w:rStyle w:val="af0"/>
        </w:rPr>
        <w:footnoteReference w:id="3"/>
      </w:r>
      <w:r w:rsidRPr="008140D0">
        <w:t xml:space="preserve"> Pages should be numbered consecutively. </w:t>
      </w:r>
    </w:p>
    <w:p w:rsidR="007C470C" w:rsidRPr="008140D0" w:rsidRDefault="007C470C" w:rsidP="00891523">
      <w:pPr>
        <w:pStyle w:val="Text"/>
        <w:rPr>
          <w:lang w:eastAsia="ko-KR"/>
        </w:rPr>
      </w:pPr>
    </w:p>
    <w:p w:rsidR="001721E7" w:rsidRPr="008140D0" w:rsidRDefault="001721E7" w:rsidP="00891523">
      <w:pPr>
        <w:pStyle w:val="11Heading"/>
      </w:pPr>
      <w:r w:rsidRPr="008140D0">
        <w:t>Footnotes</w:t>
      </w:r>
    </w:p>
    <w:p w:rsidR="001721E7" w:rsidRPr="00891523" w:rsidRDefault="001721E7" w:rsidP="00891523">
      <w:pPr>
        <w:pStyle w:val="Text"/>
      </w:pPr>
      <w:r w:rsidRPr="00891523">
        <w:t>Footnotes should be numbered consecutively, and references to them indicated by corresponding numbers in the text</w:t>
      </w:r>
      <w:r w:rsidR="00BE1357" w:rsidRPr="00891523">
        <w:t>, as shown in Footnote 1</w:t>
      </w:r>
      <w:r w:rsidRPr="00891523">
        <w:t>. Style should conform to CMS footnote style. Quotations from foreign language sources should be translated</w:t>
      </w:r>
      <w:r w:rsidR="00661357" w:rsidRPr="00891523">
        <w:t xml:space="preserve"> into English in the text; if necessary the original-language quotation may appear in footnotes.</w:t>
      </w:r>
    </w:p>
    <w:p w:rsidR="001721E7" w:rsidRPr="008140D0" w:rsidRDefault="001721E7" w:rsidP="00891523">
      <w:pPr>
        <w:pStyle w:val="Text"/>
      </w:pPr>
    </w:p>
    <w:p w:rsidR="001721E7" w:rsidRPr="008140D0" w:rsidRDefault="001721E7" w:rsidP="00891523">
      <w:pPr>
        <w:pStyle w:val="11Heading"/>
      </w:pPr>
      <w:r w:rsidRPr="008140D0">
        <w:t>R</w:t>
      </w:r>
      <w:r w:rsidR="00661357" w:rsidRPr="008140D0">
        <w:t>eference List</w:t>
      </w:r>
    </w:p>
    <w:p w:rsidR="001721E7" w:rsidRPr="008140D0" w:rsidRDefault="002D1625" w:rsidP="00891523">
      <w:pPr>
        <w:pStyle w:val="Text"/>
      </w:pPr>
      <w:r w:rsidRPr="008140D0">
        <w:t>The</w:t>
      </w:r>
      <w:r w:rsidR="00C61E38" w:rsidRPr="008140D0">
        <w:t xml:space="preserve"> </w:t>
      </w:r>
      <w:r w:rsidR="00661357" w:rsidRPr="008140D0">
        <w:t>reference list</w:t>
      </w:r>
      <w:r w:rsidR="001721E7" w:rsidRPr="008140D0">
        <w:t xml:space="preserve"> should include </w:t>
      </w:r>
      <w:r w:rsidR="00661357" w:rsidRPr="008140D0">
        <w:t xml:space="preserve">only </w:t>
      </w:r>
      <w:r w:rsidR="001721E7" w:rsidRPr="008140D0">
        <w:t>works cited in the text</w:t>
      </w:r>
      <w:r w:rsidRPr="008140D0">
        <w:t xml:space="preserve"> </w:t>
      </w:r>
      <w:r w:rsidR="001721E7" w:rsidRPr="008140D0">
        <w:t xml:space="preserve">that have been published or accepted for publication. </w:t>
      </w:r>
      <w:r w:rsidR="00A43AA4" w:rsidRPr="008140D0">
        <w:t xml:space="preserve">Unpublished results and personal communications </w:t>
      </w:r>
      <w:r w:rsidR="00661357" w:rsidRPr="008140D0">
        <w:t xml:space="preserve">should </w:t>
      </w:r>
      <w:r w:rsidR="00A43AA4" w:rsidRPr="008140D0">
        <w:t xml:space="preserve">not </w:t>
      </w:r>
      <w:r w:rsidR="00661357" w:rsidRPr="008140D0">
        <w:t xml:space="preserve">appear </w:t>
      </w:r>
      <w:r w:rsidR="00A43AA4" w:rsidRPr="008140D0">
        <w:t xml:space="preserve">in the reference list, but </w:t>
      </w:r>
      <w:r w:rsidR="00661357" w:rsidRPr="008140D0">
        <w:t xml:space="preserve">should </w:t>
      </w:r>
      <w:r w:rsidR="00A43AA4" w:rsidRPr="008140D0">
        <w:t xml:space="preserve">be </w:t>
      </w:r>
      <w:r w:rsidR="00661357" w:rsidRPr="008140D0">
        <w:t xml:space="preserve">cited in the text as footnotes. </w:t>
      </w:r>
      <w:r w:rsidR="001721E7" w:rsidRPr="008140D0">
        <w:t>The</w:t>
      </w:r>
      <w:r w:rsidR="006A4802" w:rsidRPr="008140D0">
        <w:t xml:space="preserve"> reference</w:t>
      </w:r>
      <w:r w:rsidR="001721E7" w:rsidRPr="008140D0">
        <w:t xml:space="preserve"> list should follow </w:t>
      </w:r>
      <w:r w:rsidR="00A43AA4" w:rsidRPr="008140D0">
        <w:rPr>
          <w:b/>
          <w:i/>
        </w:rPr>
        <w:t xml:space="preserve">an alphabetic </w:t>
      </w:r>
      <w:r w:rsidR="001721E7" w:rsidRPr="008140D0">
        <w:rPr>
          <w:b/>
          <w:i/>
        </w:rPr>
        <w:t>order</w:t>
      </w:r>
      <w:r w:rsidR="001721E7" w:rsidRPr="008140D0">
        <w:t xml:space="preserve">. </w:t>
      </w:r>
    </w:p>
    <w:p w:rsidR="001721E7" w:rsidRPr="008140D0" w:rsidRDefault="001721E7" w:rsidP="00891523">
      <w:pPr>
        <w:pStyle w:val="Text"/>
        <w:rPr>
          <w:lang w:eastAsia="ko-KR"/>
        </w:rPr>
      </w:pPr>
    </w:p>
    <w:p w:rsidR="002F1872" w:rsidRPr="008140D0" w:rsidRDefault="00C1093C" w:rsidP="00891523">
      <w:pPr>
        <w:pStyle w:val="11Heading"/>
      </w:pPr>
      <w:r w:rsidRPr="008140D0">
        <w:t xml:space="preserve">Examples of notes and </w:t>
      </w:r>
      <w:r w:rsidR="00BE0E8B">
        <w:t>references</w:t>
      </w:r>
    </w:p>
    <w:p w:rsidR="00FB5C61" w:rsidRPr="008140D0" w:rsidRDefault="00FB5C61" w:rsidP="00891523">
      <w:pPr>
        <w:pStyle w:val="Text"/>
      </w:pPr>
      <w:r w:rsidRPr="008140D0">
        <w:t xml:space="preserve">The following examples </w:t>
      </w:r>
      <w:r w:rsidR="00BE0E8B" w:rsidRPr="00185BBD">
        <w:t xml:space="preserve">illustrate citations using the </w:t>
      </w:r>
      <w:r w:rsidR="00BE0E8B" w:rsidRPr="00972DC2">
        <w:t xml:space="preserve">notes and the reference list system. For each citation, both the footnote format and the reference format are provided. </w:t>
      </w:r>
      <w:r w:rsidR="001721E7" w:rsidRPr="00972DC2">
        <w:rPr>
          <w:b/>
          <w:i/>
        </w:rPr>
        <w:t>Please note the difference between the two</w:t>
      </w:r>
      <w:r w:rsidR="001721E7" w:rsidRPr="00972DC2">
        <w:t xml:space="preserve">. </w:t>
      </w:r>
      <w:r w:rsidR="00C256E7" w:rsidRPr="00972DC2">
        <w:t xml:space="preserve">Pay attention to the use of italics, semi-colons, colons, en dashes, word capitalization, and truncated page range. </w:t>
      </w:r>
      <w:r w:rsidRPr="00972DC2">
        <w:t>For</w:t>
      </w:r>
      <w:r w:rsidRPr="008140D0">
        <w:t xml:space="preserve"> more details and many more examples, see </w:t>
      </w:r>
      <w:hyperlink r:id="rId10" w:history="1">
        <w:r w:rsidRPr="008140D0">
          <w:t>chapter 14</w:t>
        </w:r>
      </w:hyperlink>
      <w:r w:rsidRPr="008140D0">
        <w:t> of </w:t>
      </w:r>
      <w:r w:rsidRPr="008140D0">
        <w:rPr>
          <w:i/>
        </w:rPr>
        <w:t>The Chicago Manual of Style</w:t>
      </w:r>
      <w:r w:rsidRPr="008140D0">
        <w:t xml:space="preserve">. </w:t>
      </w:r>
    </w:p>
    <w:p w:rsidR="00B652A8" w:rsidRPr="008140D0" w:rsidRDefault="00B652A8" w:rsidP="00891523">
      <w:pPr>
        <w:pStyle w:val="Text"/>
      </w:pPr>
    </w:p>
    <w:p w:rsidR="00B854E3" w:rsidRPr="008140D0" w:rsidRDefault="00B854E3" w:rsidP="00891523">
      <w:pPr>
        <w:pStyle w:val="Text"/>
        <w:numPr>
          <w:ilvl w:val="0"/>
          <w:numId w:val="4"/>
        </w:numPr>
        <w:rPr>
          <w:rFonts w:eastAsia="Times New Roman"/>
          <w:b/>
          <w:color w:val="FF0080"/>
          <w:kern w:val="0"/>
          <w:sz w:val="21"/>
          <w:szCs w:val="21"/>
        </w:rPr>
      </w:pPr>
      <w:r w:rsidRPr="008140D0">
        <w:t>Book: Authored book</w:t>
      </w:r>
    </w:p>
    <w:p w:rsidR="00B854E3" w:rsidRPr="008140D0" w:rsidRDefault="00B854E3" w:rsidP="00B854E3">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Herbert A. Simon, </w:t>
      </w:r>
      <w:r w:rsidRPr="008140D0">
        <w:rPr>
          <w:rFonts w:ascii="Times New Roman" w:eastAsia="Times New Roman" w:hAnsi="Times New Roman"/>
          <w:i/>
          <w:color w:val="111111"/>
          <w:kern w:val="0"/>
          <w:sz w:val="18"/>
          <w:szCs w:val="18"/>
        </w:rPr>
        <w:t>The Science</w:t>
      </w:r>
      <w:r w:rsidR="006A4802" w:rsidRPr="008140D0">
        <w:rPr>
          <w:rFonts w:ascii="Times New Roman" w:eastAsia="Times New Roman" w:hAnsi="Times New Roman"/>
          <w:i/>
          <w:color w:val="111111"/>
          <w:kern w:val="0"/>
          <w:sz w:val="18"/>
          <w:szCs w:val="18"/>
        </w:rPr>
        <w:t>s</w:t>
      </w:r>
      <w:r w:rsidRPr="008140D0">
        <w:rPr>
          <w:rFonts w:ascii="Times New Roman" w:eastAsia="Times New Roman" w:hAnsi="Times New Roman"/>
          <w:i/>
          <w:color w:val="111111"/>
          <w:kern w:val="0"/>
          <w:sz w:val="18"/>
          <w:szCs w:val="18"/>
        </w:rPr>
        <w:t xml:space="preserve"> of the Artificial</w:t>
      </w:r>
      <w:r w:rsidRPr="00CD2043">
        <w:rPr>
          <w:rFonts w:ascii="Times New Roman" w:eastAsia="Times New Roman" w:hAnsi="Times New Roman"/>
          <w:color w:val="111111"/>
          <w:kern w:val="0"/>
          <w:sz w:val="18"/>
          <w:szCs w:val="18"/>
        </w:rPr>
        <w:t>, 3rd ed.</w:t>
      </w:r>
      <w:r w:rsidRPr="008140D0">
        <w:rPr>
          <w:rFonts w:ascii="Times New Roman" w:eastAsia="Times New Roman" w:hAnsi="Times New Roman"/>
          <w:color w:val="111111"/>
          <w:kern w:val="0"/>
          <w:sz w:val="18"/>
          <w:szCs w:val="18"/>
        </w:rPr>
        <w:t xml:space="preserve"> (Cambridge, Mass.: MIT Press, 1996), 99</w:t>
      </w:r>
      <w:r w:rsidR="007762D9">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100.</w:t>
      </w:r>
    </w:p>
    <w:p w:rsidR="00B854E3" w:rsidRPr="008140D0" w:rsidRDefault="00B854E3" w:rsidP="00B854E3">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2. William McDonough and Michael Braungart</w:t>
      </w:r>
      <w:r w:rsidRPr="008140D0">
        <w:rPr>
          <w:rFonts w:ascii="Times New Roman" w:eastAsia="Times New Roman" w:hAnsi="Times New Roman"/>
          <w:i/>
          <w:color w:val="111111"/>
          <w:kern w:val="0"/>
          <w:sz w:val="18"/>
          <w:szCs w:val="18"/>
        </w:rPr>
        <w:t xml:space="preserve">, Cradle to Cradle: Remaking the Way We Make Things </w:t>
      </w:r>
      <w:r w:rsidRPr="008140D0">
        <w:rPr>
          <w:rFonts w:ascii="Times New Roman" w:eastAsia="Times New Roman" w:hAnsi="Times New Roman"/>
          <w:color w:val="111111"/>
          <w:kern w:val="0"/>
          <w:sz w:val="18"/>
          <w:szCs w:val="18"/>
        </w:rPr>
        <w:t>(New York: North Point Press, 2002), 24.</w:t>
      </w:r>
    </w:p>
    <w:p w:rsidR="00B854E3" w:rsidRPr="008140D0" w:rsidRDefault="00B854E3" w:rsidP="00B854E3">
      <w:pPr>
        <w:widowControl/>
        <w:shd w:val="clear" w:color="auto" w:fill="FFFFFF"/>
        <w:spacing w:line="240" w:lineRule="exact"/>
        <w:ind w:left="284"/>
        <w:rPr>
          <w:rFonts w:ascii="Times New Roman" w:eastAsia="Times New Roman" w:hAnsi="Times New Roman"/>
          <w:color w:val="111111"/>
          <w:kern w:val="0"/>
          <w:sz w:val="18"/>
          <w:szCs w:val="18"/>
        </w:rPr>
      </w:pPr>
    </w:p>
    <w:p w:rsidR="00542C94" w:rsidRPr="008140D0" w:rsidRDefault="00542C94" w:rsidP="00542C94">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Simon, Herbert A. </w:t>
      </w:r>
      <w:r w:rsidRPr="008140D0">
        <w:rPr>
          <w:rFonts w:ascii="Times New Roman" w:eastAsia="Times New Roman" w:hAnsi="Times New Roman"/>
          <w:i/>
          <w:color w:val="111111"/>
          <w:kern w:val="0"/>
          <w:sz w:val="20"/>
          <w:szCs w:val="20"/>
        </w:rPr>
        <w:t>The Sciences of the Artificial</w:t>
      </w:r>
      <w:r w:rsidR="00CD2043">
        <w:rPr>
          <w:rFonts w:ascii="Times New Roman" w:eastAsia="Times New Roman" w:hAnsi="Times New Roman"/>
          <w:color w:val="111111"/>
          <w:kern w:val="0"/>
          <w:sz w:val="20"/>
          <w:szCs w:val="20"/>
        </w:rPr>
        <w:t>,</w:t>
      </w:r>
      <w:r w:rsidRPr="00CD2043">
        <w:rPr>
          <w:rFonts w:ascii="Times New Roman" w:eastAsia="Times New Roman" w:hAnsi="Times New Roman"/>
          <w:color w:val="111111"/>
          <w:kern w:val="0"/>
          <w:sz w:val="20"/>
          <w:szCs w:val="20"/>
        </w:rPr>
        <w:t xml:space="preserve"> 3rd ed.</w:t>
      </w:r>
      <w:r w:rsidRPr="008140D0">
        <w:rPr>
          <w:rFonts w:ascii="Times New Roman" w:eastAsia="Times New Roman" w:hAnsi="Times New Roman"/>
          <w:color w:val="111111"/>
          <w:kern w:val="0"/>
          <w:sz w:val="20"/>
          <w:szCs w:val="20"/>
        </w:rPr>
        <w:t xml:space="preserve"> Cambridge, Mass.: MIT Press, 1996.</w:t>
      </w:r>
    </w:p>
    <w:p w:rsidR="00B854E3" w:rsidRPr="008140D0" w:rsidRDefault="00B854E3" w:rsidP="00B854E3">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McDonough,</w:t>
      </w:r>
      <w:r w:rsidR="005C49BE" w:rsidRPr="008140D0">
        <w:rPr>
          <w:rFonts w:ascii="Times New Roman" w:eastAsia="Times New Roman" w:hAnsi="Times New Roman"/>
          <w:color w:val="111111"/>
          <w:kern w:val="0"/>
          <w:sz w:val="20"/>
          <w:szCs w:val="20"/>
        </w:rPr>
        <w:t xml:space="preserve"> William, and Michael Braungart.</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Cradle to Cradle: Remaking the Way We Make Things</w:t>
      </w:r>
      <w:r w:rsidRPr="008140D0">
        <w:rPr>
          <w:rFonts w:ascii="Times New Roman" w:eastAsia="Times New Roman" w:hAnsi="Times New Roman"/>
          <w:color w:val="111111"/>
          <w:kern w:val="0"/>
          <w:sz w:val="20"/>
          <w:szCs w:val="20"/>
        </w:rPr>
        <w:t>. New York: North Point Press, 2002.</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rPr>
          <w:rFonts w:eastAsia="Times New Roman"/>
          <w:b/>
          <w:color w:val="FF0080"/>
          <w:kern w:val="0"/>
          <w:sz w:val="21"/>
          <w:szCs w:val="21"/>
        </w:rPr>
      </w:pPr>
      <w:r w:rsidRPr="008140D0">
        <w:t>Book: Edited book</w:t>
      </w:r>
    </w:p>
    <w:p w:rsidR="00B854E3" w:rsidRPr="008140D0" w:rsidRDefault="00B854E3" w:rsidP="00B854E3">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1.Richard Buchanan and Victor Margolin, ed</w:t>
      </w:r>
      <w:r w:rsidR="003650BA" w:rsidRPr="008140D0">
        <w:rPr>
          <w:rFonts w:ascii="Times New Roman" w:eastAsia="Times New Roman" w:hAnsi="Times New Roman"/>
          <w:color w:val="111111"/>
          <w:kern w:val="0"/>
          <w:sz w:val="18"/>
          <w:szCs w:val="18"/>
        </w:rPr>
        <w:t>s</w:t>
      </w:r>
      <w:r w:rsidRPr="008140D0">
        <w:rPr>
          <w:rFonts w:ascii="Times New Roman" w:eastAsia="Times New Roman" w:hAnsi="Times New Roman"/>
          <w:color w:val="111111"/>
          <w:kern w:val="0"/>
          <w:sz w:val="18"/>
          <w:szCs w:val="18"/>
        </w:rPr>
        <w:t xml:space="preserve">., </w:t>
      </w:r>
      <w:r w:rsidRPr="008140D0">
        <w:rPr>
          <w:rFonts w:ascii="Times New Roman" w:eastAsia="Times New Roman" w:hAnsi="Times New Roman"/>
          <w:i/>
          <w:color w:val="111111"/>
          <w:kern w:val="0"/>
          <w:sz w:val="18"/>
          <w:szCs w:val="18"/>
        </w:rPr>
        <w:t>Discovering Design: Explorations in Design Studies</w:t>
      </w:r>
      <w:r w:rsidRPr="008140D0">
        <w:rPr>
          <w:rFonts w:ascii="Times New Roman" w:eastAsia="Times New Roman" w:hAnsi="Times New Roman"/>
          <w:color w:val="111111"/>
          <w:kern w:val="0"/>
          <w:sz w:val="18"/>
          <w:szCs w:val="18"/>
        </w:rPr>
        <w:t xml:space="preserve"> (Chicago: Chicago University Press, 1995), 23.</w:t>
      </w:r>
    </w:p>
    <w:p w:rsidR="00B854E3" w:rsidRPr="008140D0" w:rsidRDefault="00B854E3" w:rsidP="00B854E3">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2. Gerald Bast, Elias G. Carayannis, and David F.J. Campbell, ed</w:t>
      </w:r>
      <w:r w:rsidR="003650BA" w:rsidRPr="008140D0">
        <w:rPr>
          <w:rFonts w:ascii="Times New Roman" w:eastAsia="Times New Roman" w:hAnsi="Times New Roman"/>
          <w:color w:val="111111"/>
          <w:kern w:val="0"/>
          <w:sz w:val="18"/>
          <w:szCs w:val="18"/>
        </w:rPr>
        <w:t>s</w:t>
      </w:r>
      <w:r w:rsidRPr="008140D0">
        <w:rPr>
          <w:rFonts w:ascii="Times New Roman" w:eastAsia="Times New Roman" w:hAnsi="Times New Roman"/>
          <w:color w:val="111111"/>
          <w:kern w:val="0"/>
          <w:sz w:val="18"/>
          <w:szCs w:val="18"/>
        </w:rPr>
        <w:t>., Arts, Research, Innovation and Society (Cham: Springer, 2015), 211.</w:t>
      </w:r>
    </w:p>
    <w:p w:rsidR="00B854E3" w:rsidRPr="008140D0" w:rsidRDefault="00B854E3" w:rsidP="00B854E3">
      <w:pPr>
        <w:widowControl/>
        <w:shd w:val="clear" w:color="auto" w:fill="FFFFFF"/>
        <w:spacing w:line="240" w:lineRule="exact"/>
        <w:ind w:left="284"/>
        <w:rPr>
          <w:rFonts w:ascii="Times New Roman" w:eastAsia="Times New Roman" w:hAnsi="Times New Roman"/>
          <w:color w:val="111111"/>
          <w:kern w:val="0"/>
          <w:sz w:val="18"/>
          <w:szCs w:val="18"/>
        </w:rPr>
      </w:pPr>
    </w:p>
    <w:p w:rsidR="002E4D0B" w:rsidRPr="008140D0" w:rsidRDefault="002E4D0B" w:rsidP="002E4D0B">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Buchanan, Richard, and Victor Margolin, eds. </w:t>
      </w:r>
      <w:r w:rsidRPr="008140D0">
        <w:rPr>
          <w:rFonts w:ascii="Times New Roman" w:eastAsia="Times New Roman" w:hAnsi="Times New Roman"/>
          <w:i/>
          <w:color w:val="111111"/>
          <w:kern w:val="0"/>
          <w:sz w:val="20"/>
          <w:szCs w:val="20"/>
        </w:rPr>
        <w:t>Discovering Design: Explorations in Design Studies</w:t>
      </w:r>
      <w:r w:rsidRPr="008140D0">
        <w:rPr>
          <w:rFonts w:ascii="Times New Roman" w:eastAsia="Times New Roman" w:hAnsi="Times New Roman"/>
          <w:color w:val="111111"/>
          <w:kern w:val="0"/>
          <w:sz w:val="20"/>
          <w:szCs w:val="20"/>
        </w:rPr>
        <w:t>. Chicago: Chicago University Press, 1995.</w:t>
      </w:r>
    </w:p>
    <w:p w:rsidR="00B854E3" w:rsidRPr="008140D0" w:rsidRDefault="00B854E3" w:rsidP="00B854E3">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Bast, Gerald, Elias G. Carayannis, and David F.J. Campbell, ed</w:t>
      </w:r>
      <w:r w:rsidR="00542C94" w:rsidRPr="008140D0">
        <w:rPr>
          <w:rFonts w:ascii="Times New Roman" w:eastAsia="Times New Roman" w:hAnsi="Times New Roman"/>
          <w:color w:val="111111"/>
          <w:kern w:val="0"/>
          <w:sz w:val="20"/>
          <w:szCs w:val="20"/>
        </w:rPr>
        <w:t>s</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Arts, Research, Innovation and Society</w:t>
      </w:r>
      <w:r w:rsidRPr="008140D0">
        <w:rPr>
          <w:rFonts w:ascii="Times New Roman" w:eastAsia="Times New Roman" w:hAnsi="Times New Roman"/>
          <w:color w:val="111111"/>
          <w:kern w:val="0"/>
          <w:sz w:val="20"/>
          <w:szCs w:val="20"/>
        </w:rPr>
        <w:t>. Cham: Springer, 2015.</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18"/>
          <w:szCs w:val="18"/>
        </w:rPr>
      </w:pPr>
    </w:p>
    <w:p w:rsidR="00B854E3" w:rsidRPr="008140D0" w:rsidRDefault="00B854E3" w:rsidP="00891523">
      <w:pPr>
        <w:pStyle w:val="Text"/>
        <w:numPr>
          <w:ilvl w:val="0"/>
          <w:numId w:val="4"/>
        </w:numPr>
      </w:pPr>
      <w:r w:rsidRPr="008140D0">
        <w:t>Book: English translation</w:t>
      </w:r>
    </w:p>
    <w:p w:rsidR="00B854E3" w:rsidRPr="008140D0" w:rsidRDefault="00B854E3" w:rsidP="00B854E3">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Maurice Merleau-Ponty, </w:t>
      </w:r>
      <w:r w:rsidRPr="008140D0">
        <w:rPr>
          <w:rFonts w:ascii="Times New Roman" w:eastAsia="Times New Roman" w:hAnsi="Times New Roman"/>
          <w:i/>
          <w:color w:val="111111"/>
          <w:kern w:val="0"/>
          <w:sz w:val="18"/>
          <w:szCs w:val="18"/>
        </w:rPr>
        <w:t>Phenomenology of Perception</w:t>
      </w:r>
      <w:r w:rsidRPr="008140D0">
        <w:rPr>
          <w:rFonts w:ascii="Times New Roman" w:eastAsia="Times New Roman" w:hAnsi="Times New Roman"/>
          <w:color w:val="111111"/>
          <w:kern w:val="0"/>
          <w:sz w:val="18"/>
          <w:szCs w:val="18"/>
        </w:rPr>
        <w:t>, trans. Colin Smith (London: Routledge &amp; Kegan Paul, 1962), 42.</w:t>
      </w:r>
    </w:p>
    <w:p w:rsidR="00B854E3" w:rsidRPr="008140D0" w:rsidRDefault="00B854E3" w:rsidP="00B854E3">
      <w:pPr>
        <w:widowControl/>
        <w:shd w:val="clear" w:color="auto" w:fill="FFFFFF"/>
        <w:spacing w:line="240" w:lineRule="exact"/>
        <w:ind w:left="284"/>
        <w:rPr>
          <w:rFonts w:ascii="Times New Roman" w:eastAsia="Times New Roman" w:hAnsi="Times New Roman"/>
          <w:color w:val="111111"/>
          <w:kern w:val="0"/>
          <w:sz w:val="18"/>
          <w:szCs w:val="18"/>
        </w:rPr>
      </w:pPr>
    </w:p>
    <w:p w:rsidR="00B854E3" w:rsidRPr="008140D0" w:rsidRDefault="00B854E3" w:rsidP="00B854E3">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Merleau-Ponty, Maurice. </w:t>
      </w:r>
      <w:r w:rsidRPr="008140D0">
        <w:rPr>
          <w:rFonts w:ascii="Times New Roman" w:eastAsia="Times New Roman" w:hAnsi="Times New Roman"/>
          <w:i/>
          <w:color w:val="111111"/>
          <w:kern w:val="0"/>
          <w:sz w:val="20"/>
          <w:szCs w:val="20"/>
        </w:rPr>
        <w:t>Phenomenology of Perception</w:t>
      </w:r>
      <w:r w:rsidRPr="008140D0">
        <w:rPr>
          <w:rFonts w:ascii="Times New Roman" w:eastAsia="Times New Roman" w:hAnsi="Times New Roman"/>
          <w:color w:val="111111"/>
          <w:kern w:val="0"/>
          <w:sz w:val="20"/>
          <w:szCs w:val="20"/>
        </w:rPr>
        <w:t>. Translated by Colin Smith. London: Routledge &amp; Kegan Paul, 1962.</w:t>
      </w:r>
    </w:p>
    <w:p w:rsidR="00B854E3" w:rsidRPr="008140D0" w:rsidRDefault="00B854E3" w:rsidP="00B854E3">
      <w:pPr>
        <w:spacing w:line="240" w:lineRule="exact"/>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pPr>
      <w:r w:rsidRPr="008140D0">
        <w:t>Book: Electronic book</w:t>
      </w:r>
    </w:p>
    <w:p w:rsidR="00B854E3" w:rsidRPr="008140D0" w:rsidRDefault="00B854E3" w:rsidP="00B854E3">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Joyce Yee, Emma Jefferies, and Lauren Tan, </w:t>
      </w:r>
      <w:r w:rsidRPr="008140D0">
        <w:rPr>
          <w:rFonts w:ascii="Times New Roman" w:eastAsia="Times New Roman" w:hAnsi="Times New Roman"/>
          <w:i/>
          <w:color w:val="111111"/>
          <w:kern w:val="0"/>
          <w:sz w:val="18"/>
          <w:szCs w:val="18"/>
        </w:rPr>
        <w:t>Design Transitions</w:t>
      </w:r>
      <w:r w:rsidRPr="008140D0">
        <w:rPr>
          <w:rFonts w:ascii="Times New Roman" w:eastAsia="Times New Roman" w:hAnsi="Times New Roman"/>
          <w:color w:val="111111"/>
          <w:kern w:val="0"/>
          <w:sz w:val="18"/>
          <w:szCs w:val="18"/>
        </w:rPr>
        <w:t xml:space="preserve"> (Amsterdam, BIS Publishers, 2013), Kindle Edition.</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18"/>
          <w:szCs w:val="18"/>
        </w:rPr>
      </w:pPr>
    </w:p>
    <w:p w:rsidR="00B854E3" w:rsidRPr="008140D0" w:rsidRDefault="00B854E3" w:rsidP="00B854E3">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Yee, Joyce, Emma Jefferies, and Lauren Tan. </w:t>
      </w:r>
      <w:r w:rsidRPr="008140D0">
        <w:rPr>
          <w:rFonts w:ascii="Times New Roman" w:eastAsia="Times New Roman" w:hAnsi="Times New Roman"/>
          <w:i/>
          <w:color w:val="111111"/>
          <w:kern w:val="0"/>
          <w:sz w:val="20"/>
          <w:szCs w:val="20"/>
        </w:rPr>
        <w:t>Design Transitions</w:t>
      </w:r>
      <w:r w:rsidRPr="008140D0">
        <w:rPr>
          <w:rFonts w:ascii="Times New Roman" w:eastAsia="Times New Roman" w:hAnsi="Times New Roman"/>
          <w:color w:val="111111"/>
          <w:kern w:val="0"/>
          <w:sz w:val="20"/>
          <w:szCs w:val="20"/>
        </w:rPr>
        <w:t>. Amsterdam, BIS Publishers, 2013. Kindle Edition.</w:t>
      </w:r>
    </w:p>
    <w:p w:rsidR="00B854E3" w:rsidRPr="008140D0" w:rsidRDefault="00B854E3" w:rsidP="00B854E3">
      <w:pPr>
        <w:widowControl/>
        <w:shd w:val="clear" w:color="auto" w:fill="FFFFFF"/>
        <w:spacing w:line="240" w:lineRule="exact"/>
        <w:rPr>
          <w:rFonts w:ascii="Times New Roman" w:eastAsia="Times New Roman" w:hAnsi="Times New Roman"/>
          <w:b/>
          <w:color w:val="FF0080"/>
          <w:kern w:val="0"/>
          <w:sz w:val="20"/>
          <w:szCs w:val="20"/>
        </w:rPr>
      </w:pPr>
    </w:p>
    <w:p w:rsidR="00B854E3" w:rsidRPr="008140D0" w:rsidRDefault="00B854E3" w:rsidP="00891523">
      <w:pPr>
        <w:pStyle w:val="Text"/>
        <w:numPr>
          <w:ilvl w:val="0"/>
          <w:numId w:val="4"/>
        </w:numPr>
        <w:rPr>
          <w:rFonts w:eastAsia="Times New Roman"/>
          <w:b/>
          <w:color w:val="FF0080"/>
          <w:kern w:val="0"/>
          <w:sz w:val="21"/>
          <w:szCs w:val="21"/>
        </w:rPr>
      </w:pPr>
      <w:r w:rsidRPr="008140D0">
        <w:t>Chapter or article in an edited book</w:t>
      </w:r>
    </w:p>
    <w:p w:rsidR="00B854E3" w:rsidRPr="008140D0" w:rsidRDefault="00B854E3" w:rsidP="00B854E3">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Yongqi Lou,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She Ji: Change for Sustainable Futures,</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in </w:t>
      </w:r>
      <w:r w:rsidRPr="008140D0">
        <w:rPr>
          <w:rFonts w:ascii="Times New Roman" w:eastAsia="Times New Roman" w:hAnsi="Times New Roman"/>
          <w:i/>
          <w:color w:val="111111"/>
          <w:kern w:val="0"/>
          <w:sz w:val="18"/>
          <w:szCs w:val="18"/>
        </w:rPr>
        <w:t>The Hand Book of Design for Sustainability</w:t>
      </w:r>
      <w:r w:rsidRPr="008140D0">
        <w:rPr>
          <w:rFonts w:ascii="Times New Roman" w:eastAsia="Times New Roman" w:hAnsi="Times New Roman"/>
          <w:color w:val="111111"/>
          <w:kern w:val="0"/>
          <w:sz w:val="18"/>
          <w:szCs w:val="18"/>
        </w:rPr>
        <w:t>, ed.</w:t>
      </w:r>
      <w:r w:rsidRPr="008140D0">
        <w:rPr>
          <w:rFonts w:ascii="Times New Roman" w:eastAsia="Times New Roman" w:hAnsi="Times New Roman"/>
          <w:i/>
          <w:color w:val="111111"/>
          <w:kern w:val="0"/>
          <w:sz w:val="18"/>
          <w:szCs w:val="18"/>
        </w:rPr>
        <w:t xml:space="preserve"> </w:t>
      </w:r>
      <w:r w:rsidRPr="008140D0">
        <w:rPr>
          <w:rFonts w:ascii="Times New Roman" w:eastAsia="Times New Roman" w:hAnsi="Times New Roman"/>
          <w:color w:val="111111"/>
          <w:kern w:val="0"/>
          <w:sz w:val="18"/>
          <w:szCs w:val="18"/>
        </w:rPr>
        <w:t>Stuart Walker and Jacques Giard (London: Bloomsbury Academic, 2013), 347.</w:t>
      </w:r>
    </w:p>
    <w:p w:rsidR="00B854E3" w:rsidRPr="008140D0" w:rsidRDefault="00B854E3" w:rsidP="00B854E3">
      <w:pPr>
        <w:widowControl/>
        <w:shd w:val="clear" w:color="auto" w:fill="FFFFFF"/>
        <w:spacing w:line="240" w:lineRule="exact"/>
        <w:ind w:left="284"/>
        <w:rPr>
          <w:rFonts w:ascii="Times New Roman" w:eastAsia="Times New Roman" w:hAnsi="Times New Roman"/>
          <w:color w:val="111111"/>
          <w:kern w:val="0"/>
          <w:sz w:val="18"/>
          <w:szCs w:val="18"/>
        </w:rPr>
      </w:pPr>
    </w:p>
    <w:p w:rsidR="00B854E3" w:rsidRPr="008140D0" w:rsidRDefault="00B854E3" w:rsidP="00B854E3">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Lou, Yongqi.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She Ji: Change for Sustainable Futures.</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In </w:t>
      </w:r>
      <w:r w:rsidRPr="008140D0">
        <w:rPr>
          <w:rFonts w:ascii="Times New Roman" w:eastAsia="Times New Roman" w:hAnsi="Times New Roman"/>
          <w:i/>
          <w:color w:val="111111"/>
          <w:kern w:val="0"/>
          <w:sz w:val="20"/>
          <w:szCs w:val="20"/>
        </w:rPr>
        <w:t>The Hand Book of Design for Sustainability</w:t>
      </w:r>
      <w:r w:rsidRPr="008140D0">
        <w:rPr>
          <w:rFonts w:ascii="Times New Roman" w:eastAsia="Times New Roman" w:hAnsi="Times New Roman"/>
          <w:color w:val="111111"/>
          <w:kern w:val="0"/>
          <w:sz w:val="20"/>
          <w:szCs w:val="20"/>
        </w:rPr>
        <w:t>, edited by</w:t>
      </w:r>
      <w:r w:rsidRPr="008140D0">
        <w:rPr>
          <w:rFonts w:ascii="Times New Roman" w:eastAsia="Times New Roman" w:hAnsi="Times New Roman"/>
          <w:i/>
          <w:color w:val="111111"/>
          <w:kern w:val="0"/>
          <w:sz w:val="20"/>
          <w:szCs w:val="20"/>
        </w:rPr>
        <w:t xml:space="preserve"> </w:t>
      </w:r>
      <w:r w:rsidRPr="008140D0">
        <w:rPr>
          <w:rFonts w:ascii="Times New Roman" w:eastAsia="Times New Roman" w:hAnsi="Times New Roman"/>
          <w:color w:val="111111"/>
          <w:kern w:val="0"/>
          <w:sz w:val="20"/>
          <w:szCs w:val="20"/>
        </w:rPr>
        <w:t>Stuart Walker and Jacques Giard, 346</w:t>
      </w:r>
      <w:r w:rsidR="007762D9">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62. London: Bloomsbury Academic, 2013.</w:t>
      </w:r>
    </w:p>
    <w:p w:rsidR="00B854E3" w:rsidRPr="008140D0" w:rsidRDefault="00B854E3" w:rsidP="00B854E3">
      <w:pPr>
        <w:widowControl/>
        <w:shd w:val="clear" w:color="auto" w:fill="FFFFFF"/>
        <w:spacing w:line="240" w:lineRule="exact"/>
        <w:rPr>
          <w:rFonts w:ascii="Times New Roman" w:eastAsia="Times New Roman" w:hAnsi="Times New Roman"/>
          <w:b/>
          <w:color w:val="FF0080"/>
          <w:kern w:val="0"/>
          <w:sz w:val="20"/>
          <w:szCs w:val="20"/>
        </w:rPr>
      </w:pPr>
    </w:p>
    <w:p w:rsidR="00B854E3" w:rsidRPr="008140D0" w:rsidRDefault="00B854E3" w:rsidP="00891523">
      <w:pPr>
        <w:pStyle w:val="Text"/>
        <w:numPr>
          <w:ilvl w:val="0"/>
          <w:numId w:val="4"/>
        </w:numPr>
        <w:rPr>
          <w:rFonts w:eastAsia="Times New Roman"/>
          <w:b/>
          <w:bCs/>
          <w:color w:val="FF0080"/>
          <w:kern w:val="0"/>
          <w:sz w:val="21"/>
          <w:szCs w:val="21"/>
        </w:rPr>
      </w:pPr>
      <w:r w:rsidRPr="008140D0">
        <w:t>Journal article: One author</w:t>
      </w:r>
    </w:p>
    <w:p w:rsidR="00B854E3" w:rsidRPr="008140D0" w:rsidRDefault="00B854E3" w:rsidP="00B854E3">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Richard Buchanan,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Wicked Problems in Design Thinking,</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w:t>
      </w:r>
      <w:r w:rsidRPr="008140D0">
        <w:rPr>
          <w:rFonts w:ascii="Times New Roman" w:eastAsia="Times New Roman" w:hAnsi="Times New Roman"/>
          <w:i/>
          <w:color w:val="111111"/>
          <w:kern w:val="0"/>
          <w:sz w:val="18"/>
          <w:szCs w:val="18"/>
        </w:rPr>
        <w:t>Design Issues</w:t>
      </w:r>
      <w:r w:rsidRPr="008140D0">
        <w:rPr>
          <w:rFonts w:ascii="Times New Roman" w:eastAsia="Times New Roman" w:hAnsi="Times New Roman"/>
          <w:color w:val="111111"/>
          <w:kern w:val="0"/>
          <w:sz w:val="18"/>
          <w:szCs w:val="18"/>
        </w:rPr>
        <w:t xml:space="preserve"> 8, no. 2 (Spring 1992): 5.</w:t>
      </w:r>
    </w:p>
    <w:p w:rsidR="00B854E3" w:rsidRPr="008140D0" w:rsidRDefault="00B854E3" w:rsidP="00B854E3">
      <w:pPr>
        <w:widowControl/>
        <w:shd w:val="clear" w:color="auto" w:fill="FFFFFF"/>
        <w:spacing w:line="240" w:lineRule="exact"/>
        <w:ind w:left="284"/>
        <w:rPr>
          <w:rFonts w:ascii="Times New Roman" w:eastAsia="Times New Roman" w:hAnsi="Times New Roman"/>
          <w:color w:val="111111"/>
          <w:kern w:val="0"/>
          <w:sz w:val="18"/>
          <w:szCs w:val="18"/>
        </w:rPr>
      </w:pPr>
    </w:p>
    <w:p w:rsidR="00B854E3" w:rsidRPr="008140D0" w:rsidRDefault="00B854E3" w:rsidP="00B854E3">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Buchanan, Richard.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Wicked Problems in Design Thinking.</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Design Issues</w:t>
      </w:r>
      <w:r w:rsidRPr="008140D0">
        <w:rPr>
          <w:rFonts w:ascii="Times New Roman" w:eastAsia="Times New Roman" w:hAnsi="Times New Roman"/>
          <w:color w:val="111111"/>
          <w:kern w:val="0"/>
          <w:sz w:val="20"/>
          <w:szCs w:val="20"/>
        </w:rPr>
        <w:t xml:space="preserve"> 8, no. 2 (Spring 1992): 5</w:t>
      </w:r>
      <w:r w:rsidR="007762D9">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21.</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20"/>
          <w:szCs w:val="20"/>
        </w:rPr>
      </w:pPr>
    </w:p>
    <w:p w:rsidR="00B854E3" w:rsidRPr="008140D0" w:rsidRDefault="00B854E3" w:rsidP="00891523">
      <w:pPr>
        <w:pStyle w:val="Text"/>
        <w:numPr>
          <w:ilvl w:val="0"/>
          <w:numId w:val="4"/>
        </w:numPr>
      </w:pPr>
      <w:r w:rsidRPr="008140D0">
        <w:t>Journal article: Two or three authors</w:t>
      </w:r>
    </w:p>
    <w:p w:rsidR="00B854E3" w:rsidRPr="008140D0" w:rsidRDefault="00B854E3" w:rsidP="005F2634">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Adrian Snodgrass and Richard Coyne,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Models, Metaphors and the Hermeneutics of Designing,</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w:t>
      </w:r>
      <w:r w:rsidRPr="008140D0">
        <w:rPr>
          <w:rFonts w:ascii="Times New Roman" w:eastAsia="Times New Roman" w:hAnsi="Times New Roman"/>
          <w:i/>
          <w:color w:val="111111"/>
          <w:kern w:val="0"/>
          <w:sz w:val="18"/>
          <w:szCs w:val="18"/>
        </w:rPr>
        <w:t>Design Issues</w:t>
      </w:r>
      <w:r w:rsidRPr="008140D0">
        <w:rPr>
          <w:rFonts w:ascii="Times New Roman" w:eastAsia="Times New Roman" w:hAnsi="Times New Roman"/>
          <w:color w:val="111111"/>
          <w:kern w:val="0"/>
          <w:sz w:val="18"/>
          <w:szCs w:val="18"/>
        </w:rPr>
        <w:t xml:space="preserve"> 9, no. 1 (1992): 56.</w:t>
      </w:r>
    </w:p>
    <w:p w:rsidR="00B854E3" w:rsidRPr="008140D0" w:rsidRDefault="00B854E3" w:rsidP="00B854E3">
      <w:pPr>
        <w:widowControl/>
        <w:shd w:val="clear" w:color="auto" w:fill="FFFFFF"/>
        <w:spacing w:line="240" w:lineRule="exact"/>
        <w:ind w:left="284"/>
        <w:rPr>
          <w:rFonts w:ascii="Times New Roman" w:eastAsia="Times New Roman" w:hAnsi="Times New Roman"/>
          <w:color w:val="111111"/>
          <w:kern w:val="0"/>
          <w:sz w:val="18"/>
          <w:szCs w:val="18"/>
        </w:rPr>
      </w:pPr>
    </w:p>
    <w:p w:rsidR="00B854E3" w:rsidRPr="008140D0" w:rsidRDefault="00B854E3" w:rsidP="005F2634">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Snodgrass</w:t>
      </w:r>
      <w:r w:rsidR="00C666D8">
        <w:rPr>
          <w:rFonts w:ascii="Times New Roman" w:eastAsia="Times New Roman" w:hAnsi="Times New Roman"/>
          <w:color w:val="111111"/>
          <w:kern w:val="0"/>
          <w:sz w:val="20"/>
          <w:szCs w:val="20"/>
        </w:rPr>
        <w:t xml:space="preserve">, </w:t>
      </w:r>
      <w:r w:rsidR="00C666D8" w:rsidRPr="008140D0">
        <w:rPr>
          <w:rFonts w:ascii="Times New Roman" w:eastAsia="Times New Roman" w:hAnsi="Times New Roman"/>
          <w:color w:val="111111"/>
          <w:kern w:val="0"/>
          <w:sz w:val="20"/>
          <w:szCs w:val="20"/>
        </w:rPr>
        <w:t>Adrian</w:t>
      </w:r>
      <w:r w:rsidR="00C666D8">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and Richard Coyne.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Models, Metaphors and the Hermeneutics of Designing.</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 xml:space="preserve">Design Issues </w:t>
      </w:r>
      <w:r w:rsidRPr="008140D0">
        <w:rPr>
          <w:rFonts w:ascii="Times New Roman" w:eastAsia="Times New Roman" w:hAnsi="Times New Roman"/>
          <w:color w:val="111111"/>
          <w:kern w:val="0"/>
          <w:sz w:val="20"/>
          <w:szCs w:val="20"/>
        </w:rPr>
        <w:t>9, no. 1 (1992): 56</w:t>
      </w:r>
      <w:r w:rsidR="007762D9">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74.</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18"/>
          <w:szCs w:val="18"/>
        </w:rPr>
      </w:pPr>
    </w:p>
    <w:p w:rsidR="00B854E3" w:rsidRPr="008140D0" w:rsidRDefault="00B854E3" w:rsidP="00891523">
      <w:pPr>
        <w:pStyle w:val="Text"/>
        <w:numPr>
          <w:ilvl w:val="0"/>
          <w:numId w:val="4"/>
        </w:numPr>
      </w:pPr>
      <w:r w:rsidRPr="008140D0">
        <w:t>Journal article: Four or more authors</w:t>
      </w:r>
    </w:p>
    <w:p w:rsidR="00B854E3" w:rsidRPr="008140D0" w:rsidRDefault="00B854E3" w:rsidP="005F2634">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Chunlei Chai et al.,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Behavioral Analysis of Analogical Reasoning in Design: Difference among Designers with Different Expertise Levels,</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w:t>
      </w:r>
      <w:r w:rsidRPr="008140D0">
        <w:rPr>
          <w:rFonts w:ascii="Times New Roman" w:eastAsia="Times New Roman" w:hAnsi="Times New Roman"/>
          <w:i/>
          <w:color w:val="111111"/>
          <w:kern w:val="0"/>
          <w:sz w:val="18"/>
          <w:szCs w:val="18"/>
        </w:rPr>
        <w:t>Design Studies</w:t>
      </w:r>
      <w:r w:rsidRPr="008140D0">
        <w:rPr>
          <w:rFonts w:ascii="Times New Roman" w:eastAsia="Times New Roman" w:hAnsi="Times New Roman"/>
          <w:color w:val="111111"/>
          <w:kern w:val="0"/>
          <w:sz w:val="18"/>
          <w:szCs w:val="18"/>
        </w:rPr>
        <w:t xml:space="preserve"> 37, no.1 (2015): 30.</w:t>
      </w:r>
    </w:p>
    <w:p w:rsidR="00B854E3" w:rsidRPr="008140D0" w:rsidRDefault="00B854E3" w:rsidP="00B854E3">
      <w:pPr>
        <w:widowControl/>
        <w:shd w:val="clear" w:color="auto" w:fill="FFFFFF"/>
        <w:spacing w:line="240" w:lineRule="exact"/>
        <w:ind w:left="284"/>
        <w:rPr>
          <w:rFonts w:ascii="Times New Roman" w:eastAsia="Times New Roman" w:hAnsi="Times New Roman"/>
          <w:color w:val="111111"/>
          <w:kern w:val="0"/>
          <w:sz w:val="18"/>
          <w:szCs w:val="18"/>
        </w:rPr>
      </w:pPr>
    </w:p>
    <w:p w:rsidR="00B854E3" w:rsidRPr="008140D0" w:rsidRDefault="00B854E3" w:rsidP="005F2634">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Chai, Chunlei, Fei Cen, Weiyu Ruan, Cheng Yang, </w:t>
      </w:r>
      <w:r w:rsidR="005D073B" w:rsidRPr="005D073B">
        <w:rPr>
          <w:rFonts w:ascii="Times New Roman" w:eastAsia="Times New Roman" w:hAnsi="Times New Roman" w:hint="eastAsia"/>
          <w:color w:val="111111"/>
          <w:kern w:val="0"/>
          <w:sz w:val="20"/>
          <w:szCs w:val="20"/>
        </w:rPr>
        <w:t>and</w:t>
      </w:r>
      <w:r w:rsidR="005D073B" w:rsidRPr="005D073B">
        <w:rPr>
          <w:rFonts w:ascii="Times New Roman" w:eastAsia="Times New Roman" w:hAnsi="Times New Roman"/>
          <w:color w:val="111111"/>
          <w:kern w:val="0"/>
          <w:sz w:val="20"/>
          <w:szCs w:val="20"/>
        </w:rPr>
        <w:t xml:space="preserve"> </w:t>
      </w:r>
      <w:r w:rsidRPr="008140D0">
        <w:rPr>
          <w:rFonts w:ascii="Times New Roman" w:eastAsia="Times New Roman" w:hAnsi="Times New Roman"/>
          <w:color w:val="111111"/>
          <w:kern w:val="0"/>
          <w:sz w:val="20"/>
          <w:szCs w:val="20"/>
        </w:rPr>
        <w:t xml:space="preserve">Hongting Li.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Behavioral Analysis of Analogical Reasoning in Design: Difference among Designers with Different Expertise Levels.</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Design Studies</w:t>
      </w:r>
      <w:r w:rsidRPr="008140D0">
        <w:rPr>
          <w:rFonts w:ascii="Times New Roman" w:eastAsia="Times New Roman" w:hAnsi="Times New Roman"/>
          <w:color w:val="111111"/>
          <w:kern w:val="0"/>
          <w:sz w:val="20"/>
          <w:szCs w:val="20"/>
        </w:rPr>
        <w:t xml:space="preserve"> 37, no.1 (2015): 3</w:t>
      </w:r>
      <w:r w:rsidR="007762D9">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30.</w:t>
      </w:r>
    </w:p>
    <w:p w:rsidR="00B854E3" w:rsidRPr="008140D0" w:rsidRDefault="00B854E3" w:rsidP="00B854E3">
      <w:pPr>
        <w:widowControl/>
        <w:shd w:val="clear" w:color="auto" w:fill="FFFFFF"/>
        <w:spacing w:line="240" w:lineRule="exact"/>
        <w:ind w:left="284" w:hanging="284"/>
        <w:rPr>
          <w:rFonts w:ascii="Times New Roman" w:eastAsia="Times New Roman" w:hAnsi="Times New Roman"/>
          <w:color w:val="111111"/>
          <w:kern w:val="0"/>
          <w:sz w:val="20"/>
          <w:szCs w:val="20"/>
        </w:rPr>
      </w:pPr>
    </w:p>
    <w:p w:rsidR="00B854E3" w:rsidRPr="008140D0" w:rsidRDefault="00B854E3" w:rsidP="00891523">
      <w:pPr>
        <w:pStyle w:val="Text"/>
        <w:numPr>
          <w:ilvl w:val="0"/>
          <w:numId w:val="4"/>
        </w:numPr>
      </w:pPr>
      <w:r w:rsidRPr="008140D0">
        <w:t>Article in an online journal</w:t>
      </w:r>
    </w:p>
    <w:p w:rsidR="00B854E3" w:rsidRPr="008140D0" w:rsidRDefault="00B854E3" w:rsidP="00961B72">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w:t>
      </w:r>
      <w:r w:rsidRPr="008140D0">
        <w:rPr>
          <w:rFonts w:ascii="Times New Roman" w:eastAsia="Times New Roman" w:hAnsi="Times New Roman"/>
          <w:color w:val="111111"/>
          <w:kern w:val="0"/>
          <w:sz w:val="18"/>
          <w:szCs w:val="18"/>
          <w:shd w:val="clear" w:color="auto" w:fill="FFFFFF"/>
        </w:rPr>
        <w:t xml:space="preserve">Doris Bergen, </w:t>
      </w:r>
      <w:r w:rsidR="00A2222E" w:rsidRPr="008140D0">
        <w:rPr>
          <w:rFonts w:ascii="Times New Roman" w:eastAsia="Times New Roman" w:hAnsi="Times New Roman"/>
          <w:color w:val="111111"/>
          <w:kern w:val="0"/>
          <w:sz w:val="18"/>
          <w:szCs w:val="18"/>
          <w:shd w:val="clear" w:color="auto" w:fill="FFFFFF"/>
        </w:rPr>
        <w:t>“</w:t>
      </w:r>
      <w:r w:rsidRPr="008140D0">
        <w:rPr>
          <w:rFonts w:ascii="Times New Roman" w:eastAsia="Times New Roman" w:hAnsi="Times New Roman"/>
          <w:color w:val="111111"/>
          <w:kern w:val="0"/>
          <w:sz w:val="18"/>
          <w:szCs w:val="18"/>
          <w:shd w:val="clear" w:color="auto" w:fill="FFFFFF"/>
        </w:rPr>
        <w:t>The Role of Pretend Play in Children</w:t>
      </w:r>
      <w:r w:rsidR="00A2222E" w:rsidRPr="008140D0">
        <w:rPr>
          <w:rFonts w:ascii="Times New Roman" w:eastAsia="Times New Roman" w:hAnsi="Times New Roman"/>
          <w:color w:val="111111"/>
          <w:kern w:val="0"/>
          <w:sz w:val="18"/>
          <w:szCs w:val="18"/>
          <w:shd w:val="clear" w:color="auto" w:fill="FFFFFF"/>
        </w:rPr>
        <w:t>’</w:t>
      </w:r>
      <w:r w:rsidRPr="008140D0">
        <w:rPr>
          <w:rFonts w:ascii="Times New Roman" w:eastAsia="Times New Roman" w:hAnsi="Times New Roman"/>
          <w:color w:val="111111"/>
          <w:kern w:val="0"/>
          <w:sz w:val="18"/>
          <w:szCs w:val="18"/>
          <w:shd w:val="clear" w:color="auto" w:fill="FFFFFF"/>
        </w:rPr>
        <w:t>s Cognitive Development,</w:t>
      </w:r>
      <w:r w:rsidR="00A2222E" w:rsidRPr="008140D0">
        <w:rPr>
          <w:rFonts w:ascii="Times New Roman" w:eastAsia="Times New Roman" w:hAnsi="Times New Roman"/>
          <w:color w:val="111111"/>
          <w:kern w:val="0"/>
          <w:sz w:val="18"/>
          <w:szCs w:val="18"/>
          <w:shd w:val="clear" w:color="auto" w:fill="FFFFFF"/>
        </w:rPr>
        <w:t>”</w:t>
      </w:r>
      <w:r w:rsidRPr="008140D0">
        <w:rPr>
          <w:rFonts w:ascii="Times New Roman" w:eastAsia="Times New Roman" w:hAnsi="Times New Roman"/>
          <w:color w:val="111111"/>
          <w:kern w:val="0"/>
          <w:sz w:val="18"/>
          <w:szCs w:val="18"/>
          <w:shd w:val="clear" w:color="auto" w:fill="FFFFFF"/>
        </w:rPr>
        <w:t> </w:t>
      </w:r>
      <w:r w:rsidRPr="008140D0">
        <w:rPr>
          <w:rFonts w:ascii="Times New Roman" w:eastAsia="Times New Roman" w:hAnsi="Times New Roman"/>
          <w:i/>
          <w:iCs/>
          <w:color w:val="111111"/>
          <w:kern w:val="0"/>
          <w:sz w:val="18"/>
          <w:szCs w:val="18"/>
          <w:shd w:val="clear" w:color="auto" w:fill="FFFFFF"/>
        </w:rPr>
        <w:t>Early Childhood Research &amp; Practice, 4</w:t>
      </w:r>
      <w:r w:rsidRPr="008140D0">
        <w:rPr>
          <w:rFonts w:ascii="Times New Roman" w:eastAsia="Times New Roman" w:hAnsi="Times New Roman"/>
          <w:color w:val="111111"/>
          <w:kern w:val="0"/>
          <w:sz w:val="18"/>
          <w:szCs w:val="18"/>
          <w:shd w:val="clear" w:color="auto" w:fill="FFFFFF"/>
        </w:rPr>
        <w:t xml:space="preserve">, no.1 (Spring 2000), accessed December 1, 2014, </w:t>
      </w:r>
      <w:hyperlink r:id="rId11" w:history="1">
        <w:r w:rsidR="00346691" w:rsidRPr="008140D0">
          <w:rPr>
            <w:rStyle w:val="ad"/>
            <w:rFonts w:ascii="Times New Roman" w:eastAsia="Times New Roman" w:hAnsi="Times New Roman"/>
            <w:kern w:val="0"/>
            <w:sz w:val="18"/>
            <w:szCs w:val="18"/>
            <w:shd w:val="clear" w:color="auto" w:fill="FFFFFF"/>
          </w:rPr>
          <w:t>http://ecrp.uiuc.edu/v4n1/bergen.html</w:t>
        </w:r>
      </w:hyperlink>
      <w:r w:rsidR="00346691" w:rsidRPr="008140D0">
        <w:rPr>
          <w:rFonts w:ascii="Times New Roman" w:eastAsia="Times New Roman" w:hAnsi="Times New Roman"/>
          <w:color w:val="111111"/>
          <w:kern w:val="0"/>
          <w:sz w:val="18"/>
          <w:szCs w:val="18"/>
          <w:shd w:val="clear" w:color="auto" w:fill="FFFFFF"/>
        </w:rPr>
        <w:t xml:space="preserve"> .</w:t>
      </w:r>
    </w:p>
    <w:p w:rsidR="00B854E3" w:rsidRPr="008140D0" w:rsidRDefault="00B854E3" w:rsidP="00B854E3">
      <w:pPr>
        <w:widowControl/>
        <w:shd w:val="clear" w:color="auto" w:fill="FFFFFF"/>
        <w:spacing w:line="240" w:lineRule="exact"/>
        <w:ind w:left="284"/>
        <w:rPr>
          <w:rFonts w:ascii="Times New Roman" w:eastAsia="Times New Roman" w:hAnsi="Times New Roman"/>
          <w:color w:val="111111"/>
          <w:kern w:val="0"/>
          <w:sz w:val="18"/>
          <w:szCs w:val="18"/>
        </w:rPr>
      </w:pPr>
    </w:p>
    <w:p w:rsidR="00B854E3" w:rsidRPr="008140D0" w:rsidRDefault="00B854E3" w:rsidP="00961B72">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shd w:val="clear" w:color="auto" w:fill="FFFFFF"/>
        </w:rPr>
        <w:t xml:space="preserve">Bergen, Doris. </w:t>
      </w:r>
      <w:r w:rsidR="00A2222E" w:rsidRPr="008140D0">
        <w:rPr>
          <w:rFonts w:ascii="Times New Roman" w:eastAsia="Times New Roman" w:hAnsi="Times New Roman"/>
          <w:color w:val="111111"/>
          <w:kern w:val="0"/>
          <w:sz w:val="20"/>
          <w:szCs w:val="20"/>
          <w:shd w:val="clear" w:color="auto" w:fill="FFFFFF"/>
        </w:rPr>
        <w:t>“</w:t>
      </w:r>
      <w:r w:rsidRPr="008140D0">
        <w:rPr>
          <w:rFonts w:ascii="Times New Roman" w:eastAsia="Times New Roman" w:hAnsi="Times New Roman"/>
          <w:color w:val="111111"/>
          <w:kern w:val="0"/>
          <w:sz w:val="20"/>
          <w:szCs w:val="20"/>
          <w:shd w:val="clear" w:color="auto" w:fill="FFFFFF"/>
        </w:rPr>
        <w:t>The Role of Pretend Play in Children</w:t>
      </w:r>
      <w:r w:rsidR="00A2222E" w:rsidRPr="008140D0">
        <w:rPr>
          <w:rFonts w:ascii="Times New Roman" w:eastAsia="Times New Roman" w:hAnsi="Times New Roman"/>
          <w:color w:val="111111"/>
          <w:kern w:val="0"/>
          <w:sz w:val="20"/>
          <w:szCs w:val="20"/>
          <w:shd w:val="clear" w:color="auto" w:fill="FFFFFF"/>
        </w:rPr>
        <w:t>’</w:t>
      </w:r>
      <w:r w:rsidRPr="008140D0">
        <w:rPr>
          <w:rFonts w:ascii="Times New Roman" w:eastAsia="Times New Roman" w:hAnsi="Times New Roman"/>
          <w:color w:val="111111"/>
          <w:kern w:val="0"/>
          <w:sz w:val="20"/>
          <w:szCs w:val="20"/>
          <w:shd w:val="clear" w:color="auto" w:fill="FFFFFF"/>
        </w:rPr>
        <w:t>s Cognitive Development.</w:t>
      </w:r>
      <w:r w:rsidR="00A2222E" w:rsidRPr="008140D0">
        <w:rPr>
          <w:rFonts w:ascii="Times New Roman" w:eastAsia="Times New Roman" w:hAnsi="Times New Roman"/>
          <w:color w:val="111111"/>
          <w:kern w:val="0"/>
          <w:sz w:val="20"/>
          <w:szCs w:val="20"/>
          <w:shd w:val="clear" w:color="auto" w:fill="FFFFFF"/>
        </w:rPr>
        <w:t>”</w:t>
      </w:r>
      <w:r w:rsidRPr="008140D0">
        <w:rPr>
          <w:rFonts w:ascii="Times New Roman" w:eastAsia="Times New Roman" w:hAnsi="Times New Roman"/>
          <w:color w:val="111111"/>
          <w:kern w:val="0"/>
          <w:sz w:val="20"/>
          <w:szCs w:val="20"/>
          <w:shd w:val="clear" w:color="auto" w:fill="FFFFFF"/>
        </w:rPr>
        <w:t> </w:t>
      </w:r>
      <w:r w:rsidRPr="008140D0">
        <w:rPr>
          <w:rFonts w:ascii="Times New Roman" w:eastAsia="Times New Roman" w:hAnsi="Times New Roman"/>
          <w:i/>
          <w:iCs/>
          <w:color w:val="111111"/>
          <w:kern w:val="0"/>
          <w:sz w:val="20"/>
          <w:szCs w:val="20"/>
          <w:shd w:val="clear" w:color="auto" w:fill="FFFFFF"/>
        </w:rPr>
        <w:t>Early Chi</w:t>
      </w:r>
      <w:r w:rsidR="001C0822" w:rsidRPr="008140D0">
        <w:rPr>
          <w:rFonts w:ascii="Times New Roman" w:eastAsia="Times New Roman" w:hAnsi="Times New Roman"/>
          <w:i/>
          <w:iCs/>
          <w:color w:val="111111"/>
          <w:kern w:val="0"/>
          <w:sz w:val="20"/>
          <w:szCs w:val="20"/>
          <w:shd w:val="clear" w:color="auto" w:fill="FFFFFF"/>
        </w:rPr>
        <w:t xml:space="preserve">ldhood Research &amp; Practice </w:t>
      </w:r>
      <w:r w:rsidRPr="008140D0">
        <w:rPr>
          <w:rFonts w:ascii="Times New Roman" w:eastAsia="Times New Roman" w:hAnsi="Times New Roman"/>
          <w:iCs/>
          <w:color w:val="111111"/>
          <w:kern w:val="0"/>
          <w:sz w:val="20"/>
          <w:szCs w:val="20"/>
          <w:shd w:val="clear" w:color="auto" w:fill="FFFFFF"/>
        </w:rPr>
        <w:t>4</w:t>
      </w:r>
      <w:r w:rsidRPr="008140D0">
        <w:rPr>
          <w:rFonts w:ascii="Times New Roman" w:eastAsia="Times New Roman" w:hAnsi="Times New Roman"/>
          <w:color w:val="111111"/>
          <w:kern w:val="0"/>
          <w:sz w:val="20"/>
          <w:szCs w:val="20"/>
          <w:shd w:val="clear" w:color="auto" w:fill="FFFFFF"/>
        </w:rPr>
        <w:t xml:space="preserve">, no.1 (Spring 2000). Accessed December 1, 2014. </w:t>
      </w:r>
      <w:hyperlink r:id="rId12" w:history="1">
        <w:r w:rsidR="00346691" w:rsidRPr="008140D0">
          <w:rPr>
            <w:rStyle w:val="ad"/>
            <w:rFonts w:ascii="Times New Roman" w:eastAsia="Times New Roman" w:hAnsi="Times New Roman"/>
            <w:kern w:val="0"/>
            <w:sz w:val="20"/>
            <w:szCs w:val="20"/>
            <w:shd w:val="clear" w:color="auto" w:fill="FFFFFF"/>
          </w:rPr>
          <w:t>http://ecrp.uiuc.edu/v4n1/bergen.html</w:t>
        </w:r>
      </w:hyperlink>
      <w:r w:rsidR="00346691" w:rsidRPr="008140D0">
        <w:rPr>
          <w:rFonts w:ascii="Times New Roman" w:eastAsia="Times New Roman" w:hAnsi="Times New Roman"/>
          <w:color w:val="111111"/>
          <w:kern w:val="0"/>
          <w:sz w:val="20"/>
          <w:szCs w:val="20"/>
          <w:shd w:val="clear" w:color="auto" w:fill="FFFFFF"/>
        </w:rPr>
        <w:t xml:space="preserve"> .</w:t>
      </w:r>
    </w:p>
    <w:p w:rsidR="00B854E3" w:rsidRPr="008140D0" w:rsidRDefault="00B854E3" w:rsidP="00B854E3">
      <w:pPr>
        <w:widowControl/>
        <w:shd w:val="clear" w:color="auto" w:fill="FFFFFF"/>
        <w:spacing w:line="240" w:lineRule="exact"/>
        <w:ind w:left="284" w:hanging="284"/>
        <w:rPr>
          <w:rFonts w:ascii="Times New Roman" w:eastAsia="Times New Roman" w:hAnsi="Times New Roman"/>
          <w:color w:val="111111"/>
          <w:kern w:val="0"/>
          <w:sz w:val="18"/>
          <w:szCs w:val="18"/>
        </w:rPr>
      </w:pPr>
    </w:p>
    <w:p w:rsidR="00B854E3" w:rsidRPr="008140D0" w:rsidRDefault="00B854E3" w:rsidP="00891523">
      <w:pPr>
        <w:pStyle w:val="Text"/>
        <w:numPr>
          <w:ilvl w:val="0"/>
          <w:numId w:val="4"/>
        </w:numPr>
      </w:pPr>
      <w:r w:rsidRPr="008140D0">
        <w:t>Non-English journal article</w:t>
      </w:r>
    </w:p>
    <w:p w:rsidR="00B854E3" w:rsidRPr="008140D0" w:rsidRDefault="00B854E3" w:rsidP="00961B72">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1.</w:t>
      </w:r>
      <w:r w:rsidR="001D216B">
        <w:rPr>
          <w:rFonts w:ascii="Times New Roman" w:eastAsia="Times New Roman" w:hAnsi="Times New Roman"/>
          <w:color w:val="111111"/>
          <w:kern w:val="0"/>
          <w:sz w:val="18"/>
          <w:szCs w:val="18"/>
          <w:shd w:val="clear" w:color="auto" w:fill="FFFFFF"/>
        </w:rPr>
        <w:t xml:space="preserve"> </w:t>
      </w:r>
      <w:r w:rsidRPr="008140D0">
        <w:rPr>
          <w:rFonts w:ascii="Times New Roman" w:eastAsia="Times New Roman" w:hAnsi="Times New Roman"/>
          <w:color w:val="111111"/>
          <w:kern w:val="0"/>
          <w:sz w:val="18"/>
          <w:szCs w:val="18"/>
          <w:shd w:val="clear" w:color="auto" w:fill="FFFFFF"/>
        </w:rPr>
        <w:t xml:space="preserve">Guanzhong </w:t>
      </w:r>
      <w:r w:rsidR="001D216B" w:rsidRPr="008140D0">
        <w:rPr>
          <w:rFonts w:ascii="Times New Roman" w:eastAsia="Times New Roman" w:hAnsi="Times New Roman"/>
          <w:color w:val="111111"/>
          <w:kern w:val="0"/>
          <w:sz w:val="18"/>
          <w:szCs w:val="18"/>
          <w:shd w:val="clear" w:color="auto" w:fill="FFFFFF"/>
        </w:rPr>
        <w:t xml:space="preserve">Liu </w:t>
      </w:r>
      <w:r w:rsidRPr="008140D0">
        <w:rPr>
          <w:rFonts w:ascii="Times New Roman" w:eastAsia="Times New Roman" w:hAnsi="Times New Roman"/>
          <w:color w:val="111111"/>
          <w:kern w:val="0"/>
          <w:sz w:val="18"/>
          <w:szCs w:val="18"/>
          <w:shd w:val="clear" w:color="auto" w:fill="FFFFFF"/>
        </w:rPr>
        <w:t xml:space="preserve">and Lingtao Tang, </w:t>
      </w:r>
      <w:r w:rsidR="00A2222E" w:rsidRPr="008140D0">
        <w:rPr>
          <w:rFonts w:ascii="Times New Roman" w:eastAsia="Times New Roman" w:hAnsi="Times New Roman"/>
          <w:color w:val="111111"/>
          <w:kern w:val="0"/>
          <w:sz w:val="18"/>
          <w:szCs w:val="18"/>
          <w:shd w:val="clear" w:color="auto" w:fill="FFFFFF"/>
        </w:rPr>
        <w:t>“</w:t>
      </w:r>
      <w:r w:rsidRPr="008140D0">
        <w:rPr>
          <w:rFonts w:ascii="Times New Roman" w:hAnsi="Times New Roman"/>
          <w:color w:val="111111"/>
          <w:kern w:val="0"/>
          <w:sz w:val="18"/>
          <w:szCs w:val="18"/>
          <w:shd w:val="clear" w:color="auto" w:fill="FFFFFF"/>
        </w:rPr>
        <w:t>创新的悖论</w:t>
      </w:r>
      <w:r w:rsidRPr="008140D0">
        <w:rPr>
          <w:rFonts w:ascii="Times New Roman" w:hAnsi="Times New Roman"/>
          <w:color w:val="111111"/>
          <w:kern w:val="0"/>
          <w:sz w:val="18"/>
          <w:szCs w:val="18"/>
          <w:shd w:val="clear" w:color="auto" w:fill="FFFFFF"/>
        </w:rPr>
        <w:t>——</w:t>
      </w:r>
      <w:r w:rsidR="00D92AC3">
        <w:rPr>
          <w:rFonts w:ascii="宋体" w:eastAsia="宋体" w:hAnsi="宋体" w:cs="宋体" w:hint="eastAsia"/>
          <w:color w:val="111111"/>
          <w:kern w:val="0"/>
          <w:sz w:val="18"/>
          <w:szCs w:val="18"/>
          <w:shd w:val="clear" w:color="auto" w:fill="FFFFFF"/>
        </w:rPr>
        <w:t>‘</w:t>
      </w:r>
      <w:r w:rsidRPr="008140D0">
        <w:rPr>
          <w:rFonts w:ascii="Times New Roman" w:hAnsi="Times New Roman"/>
          <w:color w:val="111111"/>
          <w:kern w:val="0"/>
          <w:sz w:val="18"/>
          <w:szCs w:val="18"/>
          <w:shd w:val="clear" w:color="auto" w:fill="FFFFFF"/>
        </w:rPr>
        <w:t>制造型工业经济</w:t>
      </w:r>
      <w:r w:rsidR="00D92AC3">
        <w:rPr>
          <w:rFonts w:ascii="宋体" w:eastAsia="宋体" w:hAnsi="宋体" w:cs="宋体" w:hint="eastAsia"/>
          <w:color w:val="111111"/>
          <w:kern w:val="0"/>
          <w:sz w:val="18"/>
          <w:szCs w:val="18"/>
          <w:shd w:val="clear" w:color="auto" w:fill="FFFFFF"/>
          <w:lang w:eastAsia="zh-CN"/>
        </w:rPr>
        <w:t>’</w:t>
      </w:r>
      <w:r w:rsidRPr="008140D0">
        <w:rPr>
          <w:rFonts w:ascii="Times New Roman" w:hAnsi="Times New Roman"/>
          <w:color w:val="111111"/>
          <w:kern w:val="0"/>
          <w:sz w:val="18"/>
          <w:szCs w:val="18"/>
          <w:shd w:val="clear" w:color="auto" w:fill="FFFFFF"/>
        </w:rPr>
        <w:t>的文化现象</w:t>
      </w:r>
      <w:r w:rsidRPr="008140D0">
        <w:rPr>
          <w:rFonts w:ascii="Times New Roman" w:eastAsia="Times New Roman" w:hAnsi="Times New Roman"/>
          <w:color w:val="111111"/>
          <w:kern w:val="0"/>
          <w:sz w:val="18"/>
          <w:szCs w:val="18"/>
          <w:shd w:val="clear" w:color="auto" w:fill="FFFFFF"/>
        </w:rPr>
        <w:t xml:space="preserve"> [Paradox of Innovation—The Cultural Phenomenon of </w:t>
      </w:r>
      <w:r w:rsidR="00A2222E" w:rsidRPr="008140D0">
        <w:rPr>
          <w:rFonts w:ascii="Times New Roman" w:eastAsia="Times New Roman" w:hAnsi="Times New Roman"/>
          <w:color w:val="111111"/>
          <w:kern w:val="0"/>
          <w:sz w:val="18"/>
          <w:szCs w:val="18"/>
          <w:shd w:val="clear" w:color="auto" w:fill="FFFFFF"/>
        </w:rPr>
        <w:t>‘</w:t>
      </w:r>
      <w:r w:rsidRPr="008140D0">
        <w:rPr>
          <w:rFonts w:ascii="Times New Roman" w:eastAsia="Times New Roman" w:hAnsi="Times New Roman"/>
          <w:color w:val="111111"/>
          <w:kern w:val="0"/>
          <w:sz w:val="18"/>
          <w:szCs w:val="18"/>
          <w:shd w:val="clear" w:color="auto" w:fill="FFFFFF"/>
        </w:rPr>
        <w:t>Industrial Economy of Manufacturing Type</w:t>
      </w:r>
      <w:r w:rsidR="00A2222E" w:rsidRPr="008140D0">
        <w:rPr>
          <w:rFonts w:ascii="Times New Roman" w:eastAsia="Times New Roman" w:hAnsi="Times New Roman"/>
          <w:color w:val="111111"/>
          <w:kern w:val="0"/>
          <w:sz w:val="18"/>
          <w:szCs w:val="18"/>
          <w:shd w:val="clear" w:color="auto" w:fill="FFFFFF"/>
        </w:rPr>
        <w:t>’</w:t>
      </w:r>
      <w:r w:rsidRPr="008140D0">
        <w:rPr>
          <w:rFonts w:ascii="Times New Roman" w:eastAsia="Times New Roman" w:hAnsi="Times New Roman"/>
          <w:color w:val="111111"/>
          <w:kern w:val="0"/>
          <w:sz w:val="18"/>
          <w:szCs w:val="18"/>
          <w:shd w:val="clear" w:color="auto" w:fill="FFFFFF"/>
        </w:rPr>
        <w:t>],</w:t>
      </w:r>
      <w:r w:rsidR="00A2222E" w:rsidRPr="008140D0">
        <w:rPr>
          <w:rFonts w:ascii="Times New Roman" w:eastAsia="Times New Roman" w:hAnsi="Times New Roman"/>
          <w:color w:val="111111"/>
          <w:kern w:val="0"/>
          <w:sz w:val="18"/>
          <w:szCs w:val="18"/>
          <w:shd w:val="clear" w:color="auto" w:fill="FFFFFF"/>
        </w:rPr>
        <w:t>”</w:t>
      </w:r>
      <w:r w:rsidRPr="008140D0">
        <w:rPr>
          <w:rFonts w:ascii="Times New Roman" w:eastAsia="Times New Roman" w:hAnsi="Times New Roman"/>
          <w:color w:val="111111"/>
          <w:kern w:val="0"/>
          <w:sz w:val="18"/>
          <w:szCs w:val="18"/>
          <w:shd w:val="clear" w:color="auto" w:fill="FFFFFF"/>
        </w:rPr>
        <w:t xml:space="preserve"> </w:t>
      </w:r>
      <w:r w:rsidRPr="008140D0">
        <w:rPr>
          <w:rFonts w:ascii="Times New Roman" w:hAnsi="Times New Roman"/>
          <w:i/>
          <w:color w:val="111111"/>
          <w:kern w:val="0"/>
          <w:sz w:val="18"/>
          <w:szCs w:val="18"/>
          <w:shd w:val="clear" w:color="auto" w:fill="FFFFFF"/>
        </w:rPr>
        <w:t>装饰</w:t>
      </w:r>
      <w:r w:rsidRPr="008140D0">
        <w:rPr>
          <w:rFonts w:ascii="Times New Roman" w:eastAsia="Times New Roman" w:hAnsi="Times New Roman"/>
          <w:color w:val="111111"/>
          <w:kern w:val="0"/>
          <w:sz w:val="18"/>
          <w:szCs w:val="18"/>
          <w:shd w:val="clear" w:color="auto" w:fill="FFFFFF"/>
        </w:rPr>
        <w:t xml:space="preserve">, no. </w:t>
      </w:r>
      <w:r w:rsidR="00527955">
        <w:rPr>
          <w:rFonts w:ascii="Times New Roman" w:eastAsia="Times New Roman" w:hAnsi="Times New Roman"/>
          <w:color w:val="111111"/>
          <w:kern w:val="0"/>
          <w:sz w:val="18"/>
          <w:szCs w:val="18"/>
          <w:shd w:val="clear" w:color="auto" w:fill="FFFFFF"/>
        </w:rPr>
        <w:t>1</w:t>
      </w:r>
      <w:r w:rsidRPr="008140D0">
        <w:rPr>
          <w:rFonts w:ascii="Times New Roman" w:eastAsia="Times New Roman" w:hAnsi="Times New Roman"/>
          <w:color w:val="111111"/>
          <w:kern w:val="0"/>
          <w:sz w:val="18"/>
          <w:szCs w:val="18"/>
          <w:shd w:val="clear" w:color="auto" w:fill="FFFFFF"/>
        </w:rPr>
        <w:t>2 (2007): 12.</w:t>
      </w:r>
    </w:p>
    <w:p w:rsidR="00B854E3" w:rsidRPr="008140D0" w:rsidRDefault="00B854E3" w:rsidP="00B854E3">
      <w:pPr>
        <w:widowControl/>
        <w:shd w:val="clear" w:color="auto" w:fill="FFFFFF"/>
        <w:spacing w:line="240" w:lineRule="exact"/>
        <w:ind w:left="284"/>
        <w:rPr>
          <w:rFonts w:ascii="Times New Roman" w:eastAsia="Times New Roman" w:hAnsi="Times New Roman"/>
          <w:color w:val="111111"/>
          <w:kern w:val="0"/>
          <w:sz w:val="18"/>
          <w:szCs w:val="18"/>
        </w:rPr>
      </w:pPr>
    </w:p>
    <w:p w:rsidR="00B854E3" w:rsidRPr="008140D0" w:rsidRDefault="00B854E3" w:rsidP="00961B72">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Liu, Guanzhong, and Lingtao Tang. </w:t>
      </w:r>
      <w:r w:rsidR="00A2222E" w:rsidRPr="008140D0">
        <w:rPr>
          <w:rFonts w:ascii="Times New Roman" w:eastAsia="Times New Roman" w:hAnsi="Times New Roman"/>
          <w:color w:val="111111"/>
          <w:kern w:val="0"/>
          <w:sz w:val="20"/>
          <w:szCs w:val="20"/>
          <w:shd w:val="clear" w:color="auto" w:fill="FFFFFF"/>
        </w:rPr>
        <w:t>“</w:t>
      </w:r>
      <w:r w:rsidRPr="008140D0">
        <w:rPr>
          <w:rFonts w:ascii="Times New Roman" w:hAnsi="Times New Roman"/>
          <w:color w:val="111111"/>
          <w:kern w:val="0"/>
          <w:sz w:val="20"/>
          <w:szCs w:val="20"/>
          <w:shd w:val="clear" w:color="auto" w:fill="FFFFFF"/>
        </w:rPr>
        <w:t>创新的悖论</w:t>
      </w:r>
      <w:r w:rsidRPr="008140D0">
        <w:rPr>
          <w:rFonts w:ascii="Times New Roman" w:hAnsi="Times New Roman"/>
          <w:color w:val="111111"/>
          <w:kern w:val="0"/>
          <w:sz w:val="20"/>
          <w:szCs w:val="20"/>
          <w:shd w:val="clear" w:color="auto" w:fill="FFFFFF"/>
        </w:rPr>
        <w:t>——</w:t>
      </w:r>
      <w:r w:rsidR="00D92AC3">
        <w:rPr>
          <w:rFonts w:ascii="宋体" w:eastAsia="宋体" w:hAnsi="宋体" w:cs="宋体" w:hint="eastAsia"/>
          <w:color w:val="111111"/>
          <w:kern w:val="0"/>
          <w:sz w:val="20"/>
          <w:szCs w:val="20"/>
          <w:shd w:val="clear" w:color="auto" w:fill="FFFFFF"/>
          <w:lang w:eastAsia="zh-CN"/>
        </w:rPr>
        <w:t>‘</w:t>
      </w:r>
      <w:r w:rsidRPr="008140D0">
        <w:rPr>
          <w:rFonts w:ascii="Times New Roman" w:hAnsi="Times New Roman"/>
          <w:color w:val="111111"/>
          <w:kern w:val="0"/>
          <w:sz w:val="20"/>
          <w:szCs w:val="20"/>
          <w:shd w:val="clear" w:color="auto" w:fill="FFFFFF"/>
        </w:rPr>
        <w:t>制造型工业经济</w:t>
      </w:r>
      <w:r w:rsidR="00D92AC3">
        <w:rPr>
          <w:rFonts w:ascii="宋体" w:eastAsia="宋体" w:hAnsi="宋体" w:cs="宋体" w:hint="eastAsia"/>
          <w:color w:val="111111"/>
          <w:kern w:val="0"/>
          <w:sz w:val="20"/>
          <w:szCs w:val="20"/>
          <w:shd w:val="clear" w:color="auto" w:fill="FFFFFF"/>
          <w:lang w:eastAsia="zh-CN"/>
        </w:rPr>
        <w:t>’</w:t>
      </w:r>
      <w:r w:rsidRPr="008140D0">
        <w:rPr>
          <w:rFonts w:ascii="Times New Roman" w:hAnsi="Times New Roman"/>
          <w:color w:val="111111"/>
          <w:kern w:val="0"/>
          <w:sz w:val="20"/>
          <w:szCs w:val="20"/>
          <w:shd w:val="clear" w:color="auto" w:fill="FFFFFF"/>
        </w:rPr>
        <w:t>的文化现象</w:t>
      </w:r>
      <w:r w:rsidRPr="008140D0">
        <w:rPr>
          <w:rFonts w:ascii="Times New Roman" w:eastAsia="Times New Roman" w:hAnsi="Times New Roman"/>
          <w:color w:val="111111"/>
          <w:kern w:val="0"/>
          <w:sz w:val="20"/>
          <w:szCs w:val="20"/>
        </w:rPr>
        <w:t xml:space="preserve"> [Paradox of Innovation—The Cultural Phenomenon of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Manufacturing Type of Industrial Economy</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shd w:val="clear" w:color="auto" w:fill="FFFFFF"/>
        </w:rPr>
        <w:t>.</w:t>
      </w:r>
      <w:r w:rsidR="00A2222E" w:rsidRPr="008140D0">
        <w:rPr>
          <w:rFonts w:ascii="Times New Roman" w:eastAsia="Times New Roman" w:hAnsi="Times New Roman"/>
          <w:color w:val="111111"/>
          <w:kern w:val="0"/>
          <w:sz w:val="20"/>
          <w:szCs w:val="20"/>
          <w:shd w:val="clear" w:color="auto" w:fill="FFFFFF"/>
        </w:rPr>
        <w:t>”</w:t>
      </w:r>
      <w:r w:rsidRPr="008140D0">
        <w:rPr>
          <w:rFonts w:ascii="Times New Roman" w:eastAsia="Times New Roman" w:hAnsi="Times New Roman"/>
          <w:color w:val="111111"/>
          <w:kern w:val="0"/>
          <w:sz w:val="20"/>
          <w:szCs w:val="20"/>
          <w:shd w:val="clear" w:color="auto" w:fill="FFFFFF"/>
        </w:rPr>
        <w:t> </w:t>
      </w:r>
      <w:r w:rsidRPr="008140D0">
        <w:rPr>
          <w:rFonts w:ascii="Times New Roman" w:hAnsi="Times New Roman"/>
          <w:i/>
          <w:color w:val="111111"/>
          <w:kern w:val="0"/>
          <w:sz w:val="20"/>
          <w:szCs w:val="20"/>
          <w:shd w:val="clear" w:color="auto" w:fill="FFFFFF"/>
        </w:rPr>
        <w:t>装饰</w:t>
      </w:r>
      <w:r w:rsidRPr="008140D0">
        <w:rPr>
          <w:rFonts w:ascii="Times New Roman" w:eastAsia="Times New Roman" w:hAnsi="Times New Roman"/>
          <w:color w:val="111111"/>
          <w:kern w:val="0"/>
          <w:sz w:val="20"/>
          <w:szCs w:val="20"/>
        </w:rPr>
        <w:t xml:space="preserve">, no. </w:t>
      </w:r>
      <w:r w:rsidR="00527955">
        <w:rPr>
          <w:rFonts w:ascii="Times New Roman" w:eastAsia="Times New Roman" w:hAnsi="Times New Roman"/>
          <w:color w:val="111111"/>
          <w:kern w:val="0"/>
          <w:sz w:val="20"/>
          <w:szCs w:val="20"/>
        </w:rPr>
        <w:t>1</w:t>
      </w:r>
      <w:r w:rsidRPr="008140D0">
        <w:rPr>
          <w:rFonts w:ascii="Times New Roman" w:eastAsia="Times New Roman" w:hAnsi="Times New Roman"/>
          <w:color w:val="111111"/>
          <w:kern w:val="0"/>
          <w:sz w:val="20"/>
          <w:szCs w:val="20"/>
        </w:rPr>
        <w:t>2 (2007): 12</w:t>
      </w:r>
      <w:r w:rsidR="007762D9">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15.</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18"/>
          <w:szCs w:val="18"/>
          <w:shd w:val="clear" w:color="auto" w:fill="FFFFFF"/>
        </w:rPr>
      </w:pPr>
      <w:bookmarkStart w:id="0" w:name="_GoBack"/>
      <w:bookmarkEnd w:id="0"/>
    </w:p>
    <w:p w:rsidR="00B854E3" w:rsidRPr="008140D0" w:rsidRDefault="00B854E3" w:rsidP="00891523">
      <w:pPr>
        <w:pStyle w:val="Text"/>
        <w:numPr>
          <w:ilvl w:val="0"/>
          <w:numId w:val="4"/>
        </w:numPr>
        <w:rPr>
          <w:rFonts w:eastAsia="Times New Roman"/>
          <w:b/>
          <w:color w:val="FF0080"/>
          <w:kern w:val="0"/>
          <w:sz w:val="21"/>
          <w:szCs w:val="21"/>
        </w:rPr>
      </w:pPr>
      <w:r w:rsidRPr="008140D0">
        <w:t>Article in a print proceedings</w:t>
      </w:r>
    </w:p>
    <w:p w:rsidR="00B854E3" w:rsidRPr="008140D0" w:rsidRDefault="00B854E3" w:rsidP="00961B72">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Anna Meroni,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Design for Services and Place Development,</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in </w:t>
      </w:r>
      <w:r w:rsidRPr="0053308F">
        <w:rPr>
          <w:rFonts w:ascii="Times New Roman" w:eastAsia="Times New Roman" w:hAnsi="Times New Roman"/>
          <w:i/>
          <w:color w:val="111111"/>
          <w:kern w:val="0"/>
          <w:sz w:val="18"/>
          <w:szCs w:val="18"/>
        </w:rPr>
        <w:t>Cumulus Shanghai Conference Proceedings</w:t>
      </w:r>
      <w:r w:rsidRPr="00F4241B">
        <w:rPr>
          <w:rFonts w:ascii="Times New Roman" w:eastAsia="Times New Roman" w:hAnsi="Times New Roman"/>
          <w:color w:val="111111"/>
          <w:kern w:val="0"/>
          <w:sz w:val="18"/>
          <w:szCs w:val="18"/>
        </w:rPr>
        <w:t>,</w:t>
      </w:r>
      <w:r w:rsidRPr="0053308F">
        <w:rPr>
          <w:rFonts w:ascii="Times New Roman" w:eastAsia="Times New Roman" w:hAnsi="Times New Roman"/>
          <w:i/>
          <w:color w:val="111111"/>
          <w:kern w:val="0"/>
          <w:sz w:val="18"/>
          <w:szCs w:val="18"/>
        </w:rPr>
        <w:t xml:space="preserve"> </w:t>
      </w:r>
      <w:r w:rsidRPr="00F4241B">
        <w:rPr>
          <w:rFonts w:ascii="Times New Roman" w:eastAsia="Times New Roman" w:hAnsi="Times New Roman"/>
          <w:color w:val="111111"/>
          <w:kern w:val="0"/>
          <w:sz w:val="18"/>
          <w:szCs w:val="18"/>
        </w:rPr>
        <w:t>Tongji University</w:t>
      </w:r>
      <w:r w:rsidRPr="008140D0">
        <w:rPr>
          <w:rFonts w:ascii="Times New Roman" w:eastAsia="Times New Roman" w:hAnsi="Times New Roman"/>
          <w:color w:val="111111"/>
          <w:kern w:val="0"/>
          <w:sz w:val="18"/>
          <w:szCs w:val="18"/>
        </w:rPr>
        <w:t>, ed. Yongqi Lou and Xiaocun Zhu (Helsinki: Aalto University Press, 2011), 236.</w:t>
      </w:r>
    </w:p>
    <w:p w:rsidR="00B854E3" w:rsidRPr="008140D0" w:rsidRDefault="00B854E3" w:rsidP="00B854E3">
      <w:pPr>
        <w:widowControl/>
        <w:shd w:val="clear" w:color="auto" w:fill="FFFFFF"/>
        <w:spacing w:line="240" w:lineRule="exact"/>
        <w:ind w:left="284"/>
        <w:rPr>
          <w:rFonts w:ascii="Times New Roman" w:eastAsia="Times New Roman" w:hAnsi="Times New Roman"/>
          <w:color w:val="111111"/>
          <w:kern w:val="0"/>
          <w:sz w:val="18"/>
          <w:szCs w:val="18"/>
        </w:rPr>
      </w:pPr>
    </w:p>
    <w:p w:rsidR="00B854E3" w:rsidRPr="008140D0" w:rsidRDefault="00B854E3" w:rsidP="00961B72">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Meroni, Anna.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Design for Services and Place Development.</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In </w:t>
      </w:r>
      <w:r w:rsidRPr="0053308F">
        <w:rPr>
          <w:rFonts w:ascii="Times New Roman" w:eastAsia="Times New Roman" w:hAnsi="Times New Roman"/>
          <w:i/>
          <w:color w:val="111111"/>
          <w:kern w:val="0"/>
          <w:sz w:val="20"/>
          <w:szCs w:val="20"/>
        </w:rPr>
        <w:t>Cumulus Shanghai Conference Proceedings</w:t>
      </w:r>
      <w:r w:rsidRPr="00F4241B">
        <w:rPr>
          <w:rFonts w:ascii="Times New Roman" w:eastAsia="Times New Roman" w:hAnsi="Times New Roman"/>
          <w:color w:val="111111"/>
          <w:kern w:val="0"/>
          <w:sz w:val="20"/>
          <w:szCs w:val="20"/>
        </w:rPr>
        <w:t>,</w:t>
      </w:r>
      <w:r w:rsidRPr="0053308F">
        <w:rPr>
          <w:rFonts w:ascii="Times New Roman" w:eastAsia="Times New Roman" w:hAnsi="Times New Roman"/>
          <w:i/>
          <w:color w:val="111111"/>
          <w:kern w:val="0"/>
          <w:sz w:val="20"/>
          <w:szCs w:val="20"/>
        </w:rPr>
        <w:t xml:space="preserve"> </w:t>
      </w:r>
      <w:r w:rsidRPr="00F4241B">
        <w:rPr>
          <w:rFonts w:ascii="Times New Roman" w:eastAsia="Times New Roman" w:hAnsi="Times New Roman"/>
          <w:color w:val="111111"/>
          <w:kern w:val="0"/>
          <w:sz w:val="20"/>
          <w:szCs w:val="20"/>
        </w:rPr>
        <w:t>Tongji University</w:t>
      </w:r>
      <w:r w:rsidRPr="008140D0">
        <w:rPr>
          <w:rFonts w:ascii="Times New Roman" w:eastAsia="Times New Roman" w:hAnsi="Times New Roman"/>
          <w:color w:val="111111"/>
          <w:kern w:val="0"/>
          <w:sz w:val="20"/>
          <w:szCs w:val="20"/>
        </w:rPr>
        <w:t>, edited by Yongqi Lou and Xiaocun Zhu, 234</w:t>
      </w:r>
      <w:r w:rsidR="007762D9">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241. Helsinki: Aalto University Press, 2011.</w:t>
      </w:r>
    </w:p>
    <w:p w:rsidR="00B854E3" w:rsidRPr="008140D0" w:rsidRDefault="00B854E3" w:rsidP="00B854E3">
      <w:pPr>
        <w:widowControl/>
        <w:shd w:val="clear" w:color="auto" w:fill="FFFFFF"/>
        <w:spacing w:line="240" w:lineRule="exact"/>
        <w:ind w:left="284" w:hanging="284"/>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pPr>
      <w:r w:rsidRPr="008140D0">
        <w:t>Article in an electronic proceedings </w:t>
      </w:r>
    </w:p>
    <w:p w:rsidR="00B854E3" w:rsidRPr="008140D0" w:rsidRDefault="00B854E3" w:rsidP="00961B72">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Daniel Fallman, Linda Bogren, and Catharina Henje,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Attract, Inform, and Interact: Working with Product Semantics in an Inclusive Design Project,</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in Proceedings of the IASDR 2009 Congress [CD ROM] (Seoul: Korean Society of Design Science), also available at </w:t>
      </w:r>
      <w:hyperlink r:id="rId13" w:history="1">
        <w:r w:rsidR="00346691" w:rsidRPr="008140D0">
          <w:rPr>
            <w:rStyle w:val="ad"/>
            <w:rFonts w:ascii="Times New Roman" w:eastAsia="Times New Roman" w:hAnsi="Times New Roman"/>
            <w:kern w:val="0"/>
            <w:sz w:val="18"/>
            <w:szCs w:val="18"/>
          </w:rPr>
          <w:t>http://www.iasdr2009.org/navigation/byappearance.html</w:t>
        </w:r>
      </w:hyperlink>
      <w:r w:rsidR="00346691" w:rsidRPr="008140D0">
        <w:rPr>
          <w:rFonts w:ascii="Times New Roman" w:eastAsia="Times New Roman" w:hAnsi="Times New Roman"/>
          <w:color w:val="111111"/>
          <w:kern w:val="0"/>
          <w:sz w:val="18"/>
          <w:szCs w:val="18"/>
        </w:rPr>
        <w:t xml:space="preserve"> .</w:t>
      </w:r>
    </w:p>
    <w:p w:rsidR="00B854E3" w:rsidRPr="008140D0" w:rsidRDefault="00B854E3" w:rsidP="00B854E3">
      <w:pPr>
        <w:widowControl/>
        <w:shd w:val="clear" w:color="auto" w:fill="FFFFFF"/>
        <w:spacing w:line="240" w:lineRule="exact"/>
        <w:ind w:left="284"/>
        <w:rPr>
          <w:rFonts w:ascii="Times New Roman" w:eastAsia="Times New Roman" w:hAnsi="Times New Roman"/>
          <w:color w:val="111111"/>
          <w:kern w:val="0"/>
          <w:sz w:val="18"/>
          <w:szCs w:val="18"/>
        </w:rPr>
      </w:pPr>
    </w:p>
    <w:p w:rsidR="00B854E3" w:rsidRPr="008140D0" w:rsidRDefault="00B854E3" w:rsidP="00961B72">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Fallman, Daniel, Linda Bogren, and Catharina Henje.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Attract, Inform, and Interact: Working with Product Semantics in an Inclusive Design Project.</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In Proceedings of the IASDR 2009 Congress [CD ROM]. Seoul: Korean Society of Design Science, 2009. Also available at </w:t>
      </w:r>
      <w:hyperlink r:id="rId14" w:history="1">
        <w:r w:rsidR="00346691" w:rsidRPr="008140D0">
          <w:rPr>
            <w:rStyle w:val="ad"/>
            <w:rFonts w:ascii="Times New Roman" w:eastAsia="Times New Roman" w:hAnsi="Times New Roman"/>
            <w:kern w:val="0"/>
            <w:sz w:val="20"/>
            <w:szCs w:val="20"/>
          </w:rPr>
          <w:t>http://www.iasdr2009.org/navigation/byappearance.html</w:t>
        </w:r>
      </w:hyperlink>
      <w:r w:rsidR="00346691" w:rsidRPr="008140D0">
        <w:rPr>
          <w:rFonts w:ascii="Times New Roman" w:eastAsia="Times New Roman" w:hAnsi="Times New Roman"/>
          <w:color w:val="111111"/>
          <w:kern w:val="0"/>
          <w:sz w:val="20"/>
          <w:szCs w:val="20"/>
        </w:rPr>
        <w:t xml:space="preserve"> .</w:t>
      </w:r>
    </w:p>
    <w:p w:rsidR="00B854E3" w:rsidRPr="008140D0" w:rsidRDefault="00B854E3" w:rsidP="00B854E3">
      <w:pPr>
        <w:widowControl/>
        <w:shd w:val="clear" w:color="auto" w:fill="FFFFFF"/>
        <w:spacing w:line="240" w:lineRule="exact"/>
        <w:ind w:left="284" w:hanging="284"/>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pPr>
      <w:r w:rsidRPr="008140D0">
        <w:t>Article in print magazine or newspaper </w:t>
      </w:r>
    </w:p>
    <w:p w:rsidR="00B854E3" w:rsidRPr="008140D0" w:rsidRDefault="00B854E3" w:rsidP="00961B72">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John Heskett,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Waiting for a new design,</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w:t>
      </w:r>
      <w:r w:rsidRPr="008140D0">
        <w:rPr>
          <w:rFonts w:ascii="Times New Roman" w:eastAsia="Times New Roman" w:hAnsi="Times New Roman"/>
          <w:i/>
          <w:color w:val="111111"/>
          <w:kern w:val="0"/>
          <w:sz w:val="18"/>
          <w:szCs w:val="18"/>
        </w:rPr>
        <w:t>Form</w:t>
      </w:r>
      <w:r w:rsidRPr="008140D0">
        <w:rPr>
          <w:rFonts w:ascii="Times New Roman" w:eastAsia="Times New Roman" w:hAnsi="Times New Roman"/>
          <w:color w:val="111111"/>
          <w:kern w:val="0"/>
          <w:sz w:val="18"/>
          <w:szCs w:val="18"/>
        </w:rPr>
        <w:t xml:space="preserve"> 185, September/October, 2002, 92.</w:t>
      </w:r>
    </w:p>
    <w:p w:rsidR="00B854E3" w:rsidRPr="008140D0" w:rsidRDefault="00B854E3" w:rsidP="00961B72">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2. Mike Royko,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Next Time, Dan, Take Aim at Arnold,</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w:t>
      </w:r>
      <w:r w:rsidRPr="008140D0">
        <w:rPr>
          <w:rFonts w:ascii="Times New Roman" w:eastAsia="Times New Roman" w:hAnsi="Times New Roman"/>
          <w:i/>
          <w:color w:val="111111"/>
          <w:kern w:val="0"/>
          <w:sz w:val="18"/>
          <w:szCs w:val="18"/>
        </w:rPr>
        <w:t>Chicago Tribune</w:t>
      </w:r>
      <w:r w:rsidRPr="008140D0">
        <w:rPr>
          <w:rFonts w:ascii="Times New Roman" w:eastAsia="Times New Roman" w:hAnsi="Times New Roman"/>
          <w:color w:val="111111"/>
          <w:kern w:val="0"/>
          <w:sz w:val="18"/>
          <w:szCs w:val="18"/>
        </w:rPr>
        <w:t>, September 23, 1992.</w:t>
      </w:r>
    </w:p>
    <w:p w:rsidR="00B854E3" w:rsidRPr="008140D0" w:rsidRDefault="00B854E3" w:rsidP="00B854E3">
      <w:pPr>
        <w:widowControl/>
        <w:shd w:val="clear" w:color="auto" w:fill="FFFFFF"/>
        <w:spacing w:line="240" w:lineRule="exact"/>
        <w:ind w:left="284" w:hanging="284"/>
        <w:rPr>
          <w:rFonts w:ascii="Times New Roman" w:eastAsia="Times New Roman" w:hAnsi="Times New Roman"/>
          <w:color w:val="111111"/>
          <w:kern w:val="0"/>
          <w:sz w:val="18"/>
          <w:szCs w:val="18"/>
        </w:rPr>
      </w:pPr>
    </w:p>
    <w:p w:rsidR="00B854E3" w:rsidRPr="008140D0" w:rsidRDefault="00B854E3" w:rsidP="00961B72">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Heskett, John.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Waiting for a new design.</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w:t>
      </w:r>
      <w:r w:rsidRPr="008140D0">
        <w:rPr>
          <w:rFonts w:ascii="Times New Roman" w:eastAsia="Times New Roman" w:hAnsi="Times New Roman"/>
          <w:i/>
          <w:color w:val="111111"/>
          <w:kern w:val="0"/>
          <w:sz w:val="20"/>
          <w:szCs w:val="20"/>
        </w:rPr>
        <w:t>Form</w:t>
      </w:r>
      <w:r w:rsidRPr="008140D0">
        <w:rPr>
          <w:rFonts w:ascii="Times New Roman" w:eastAsia="Times New Roman" w:hAnsi="Times New Roman"/>
          <w:color w:val="111111"/>
          <w:kern w:val="0"/>
          <w:sz w:val="20"/>
          <w:szCs w:val="20"/>
        </w:rPr>
        <w:t xml:space="preserve"> 185, September/October, 2002, 92</w:t>
      </w:r>
      <w:r w:rsidR="007762D9">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98.</w:t>
      </w:r>
    </w:p>
    <w:p w:rsidR="00B854E3" w:rsidRPr="008140D0" w:rsidRDefault="00B854E3" w:rsidP="00961B72">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Mike Royko.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Next Time, Dan, Take Aim at Arnold.</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Chicago Tribune</w:t>
      </w:r>
      <w:r w:rsidRPr="008140D0">
        <w:rPr>
          <w:rFonts w:ascii="Times New Roman" w:eastAsia="Times New Roman" w:hAnsi="Times New Roman"/>
          <w:color w:val="111111"/>
          <w:kern w:val="0"/>
          <w:sz w:val="20"/>
          <w:szCs w:val="20"/>
        </w:rPr>
        <w:t>, September 23, 1992.</w:t>
      </w:r>
    </w:p>
    <w:p w:rsidR="00B854E3" w:rsidRPr="008140D0" w:rsidRDefault="00B854E3" w:rsidP="00B854E3">
      <w:pPr>
        <w:widowControl/>
        <w:shd w:val="clear" w:color="auto" w:fill="FFFFFF"/>
        <w:spacing w:line="240" w:lineRule="exact"/>
        <w:ind w:left="284" w:hanging="284"/>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rPr>
          <w:rFonts w:eastAsia="Times New Roman"/>
          <w:color w:val="FF0080"/>
          <w:kern w:val="0"/>
          <w:sz w:val="21"/>
          <w:szCs w:val="21"/>
        </w:rPr>
      </w:pPr>
      <w:r w:rsidRPr="008140D0">
        <w:t>Article in the online magazine or newsletter </w:t>
      </w:r>
    </w:p>
    <w:p w:rsidR="00B854E3" w:rsidRPr="008140D0" w:rsidRDefault="00B854E3" w:rsidP="00961B72">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Ken Friedman,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Science: What Would Leonardo Study After Year 12?</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w:t>
      </w:r>
      <w:r w:rsidRPr="008140D0">
        <w:rPr>
          <w:rFonts w:ascii="Times New Roman" w:eastAsia="Times New Roman" w:hAnsi="Times New Roman"/>
          <w:i/>
          <w:color w:val="111111"/>
          <w:kern w:val="0"/>
          <w:sz w:val="18"/>
          <w:szCs w:val="18"/>
        </w:rPr>
        <w:t>The Melbourne Review</w:t>
      </w:r>
      <w:r w:rsidRPr="008140D0">
        <w:rPr>
          <w:rFonts w:ascii="Times New Roman" w:eastAsia="Times New Roman" w:hAnsi="Times New Roman"/>
          <w:color w:val="111111"/>
          <w:kern w:val="0"/>
          <w:sz w:val="18"/>
          <w:szCs w:val="18"/>
        </w:rPr>
        <w:t xml:space="preserve">, September 2012, accessed December 1, 2014, </w:t>
      </w:r>
      <w:hyperlink r:id="rId15" w:history="1">
        <w:r w:rsidR="003E7AC2" w:rsidRPr="008140D0">
          <w:rPr>
            <w:rStyle w:val="ad"/>
            <w:rFonts w:ascii="Times New Roman" w:eastAsia="Times New Roman" w:hAnsi="Times New Roman"/>
            <w:kern w:val="0"/>
            <w:sz w:val="18"/>
            <w:szCs w:val="18"/>
          </w:rPr>
          <w:t>http://www.melbournereview.com.au/read/613</w:t>
        </w:r>
        <w:r w:rsidR="003E7AC2" w:rsidRPr="008140D0">
          <w:rPr>
            <w:color w:val="111111"/>
          </w:rPr>
          <w:t xml:space="preserve"> </w:t>
        </w:r>
        <w:r w:rsidR="003E7AC2" w:rsidRPr="008140D0">
          <w:rPr>
            <w:color w:val="111111"/>
          </w:rPr>
          <w:t>.</w:t>
        </w:r>
      </w:hyperlink>
    </w:p>
    <w:p w:rsidR="00B854E3" w:rsidRPr="008140D0" w:rsidRDefault="00B854E3" w:rsidP="00961B72">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2. Sheryl Gay Stolberg and Robert Pear,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Wary Centrists Posing Challenge in Health Care Vote,</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w:t>
      </w:r>
      <w:r w:rsidRPr="008140D0">
        <w:rPr>
          <w:rFonts w:ascii="Times New Roman" w:eastAsia="Times New Roman" w:hAnsi="Times New Roman"/>
          <w:i/>
          <w:color w:val="111111"/>
          <w:kern w:val="0"/>
          <w:sz w:val="18"/>
          <w:szCs w:val="18"/>
        </w:rPr>
        <w:t>New York Times</w:t>
      </w:r>
      <w:r w:rsidRPr="008140D0">
        <w:rPr>
          <w:rFonts w:ascii="Times New Roman" w:eastAsia="Times New Roman" w:hAnsi="Times New Roman"/>
          <w:color w:val="111111"/>
          <w:kern w:val="0"/>
          <w:sz w:val="18"/>
          <w:szCs w:val="18"/>
        </w:rPr>
        <w:t xml:space="preserve">, February 27, 2010, accessed February 28, 2010, </w:t>
      </w:r>
      <w:hyperlink r:id="rId16" w:history="1">
        <w:r w:rsidR="00346691" w:rsidRPr="008140D0">
          <w:rPr>
            <w:rStyle w:val="ad"/>
            <w:rFonts w:ascii="Times New Roman" w:eastAsia="Times New Roman" w:hAnsi="Times New Roman"/>
            <w:kern w:val="0"/>
            <w:sz w:val="18"/>
            <w:szCs w:val="18"/>
          </w:rPr>
          <w:t>http://www.nytimes.com/2010/02/28/us/politics/28health.html</w:t>
        </w:r>
      </w:hyperlink>
      <w:r w:rsidR="00346691" w:rsidRPr="008140D0">
        <w:rPr>
          <w:rFonts w:ascii="Times New Roman" w:eastAsia="Times New Roman" w:hAnsi="Times New Roman"/>
          <w:color w:val="111111"/>
          <w:kern w:val="0"/>
          <w:sz w:val="18"/>
          <w:szCs w:val="18"/>
        </w:rPr>
        <w:t xml:space="preserve"> .</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18"/>
          <w:szCs w:val="18"/>
        </w:rPr>
      </w:pPr>
    </w:p>
    <w:p w:rsidR="00B854E3" w:rsidRPr="008140D0" w:rsidRDefault="00B854E3" w:rsidP="00961B72">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Friedman, Ken.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Science: What Would Leonardo Study After Year 12?</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The Melbourne Review</w:t>
      </w:r>
      <w:r w:rsidRPr="008140D0">
        <w:rPr>
          <w:rFonts w:ascii="Times New Roman" w:eastAsia="Times New Roman" w:hAnsi="Times New Roman"/>
          <w:color w:val="111111"/>
          <w:kern w:val="0"/>
          <w:sz w:val="20"/>
          <w:szCs w:val="20"/>
        </w:rPr>
        <w:t xml:space="preserve">, September 2012. Accessed December 1, 2014. </w:t>
      </w:r>
      <w:hyperlink r:id="rId17" w:history="1">
        <w:r w:rsidRPr="008140D0">
          <w:rPr>
            <w:rStyle w:val="ad"/>
            <w:sz w:val="20"/>
            <w:szCs w:val="20"/>
          </w:rPr>
          <w:t>http://www.melbournereview.com.au/read/613</w:t>
        </w:r>
        <w:r w:rsidR="003E7AC2" w:rsidRPr="008140D0">
          <w:rPr>
            <w:rStyle w:val="ad"/>
            <w:sz w:val="20"/>
            <w:szCs w:val="20"/>
          </w:rPr>
          <w:t xml:space="preserve"> .</w:t>
        </w:r>
      </w:hyperlink>
    </w:p>
    <w:p w:rsidR="00B854E3" w:rsidRPr="008140D0" w:rsidRDefault="00B854E3" w:rsidP="00961B72">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Stolberg, Sheryl Gay, and Robert Pear.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Wary Centrists Posing Challenge in Health Care Vote.</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w:t>
      </w:r>
      <w:r w:rsidRPr="008140D0">
        <w:rPr>
          <w:rFonts w:ascii="Times New Roman" w:eastAsia="Times New Roman" w:hAnsi="Times New Roman"/>
          <w:i/>
          <w:color w:val="111111"/>
          <w:kern w:val="0"/>
          <w:sz w:val="20"/>
          <w:szCs w:val="20"/>
        </w:rPr>
        <w:t>New York Times</w:t>
      </w:r>
      <w:r w:rsidRPr="008140D0">
        <w:rPr>
          <w:rFonts w:ascii="Times New Roman" w:eastAsia="Times New Roman" w:hAnsi="Times New Roman"/>
          <w:color w:val="111111"/>
          <w:kern w:val="0"/>
          <w:sz w:val="20"/>
          <w:szCs w:val="20"/>
        </w:rPr>
        <w:t xml:space="preserve">, February 27, 2010. Accessed February 28, 2010. </w:t>
      </w:r>
      <w:hyperlink r:id="rId18" w:history="1">
        <w:r w:rsidR="00346691" w:rsidRPr="008140D0">
          <w:rPr>
            <w:rStyle w:val="ad"/>
            <w:rFonts w:ascii="Times New Roman" w:eastAsia="Times New Roman" w:hAnsi="Times New Roman"/>
            <w:kern w:val="0"/>
            <w:sz w:val="20"/>
            <w:szCs w:val="20"/>
          </w:rPr>
          <w:t>http://www.nytimes.com/2010/02/28/us/politics/28health.html</w:t>
        </w:r>
      </w:hyperlink>
      <w:r w:rsidR="00346691" w:rsidRPr="008140D0">
        <w:rPr>
          <w:rFonts w:ascii="Times New Roman" w:eastAsia="Times New Roman" w:hAnsi="Times New Roman"/>
          <w:color w:val="111111"/>
          <w:kern w:val="0"/>
          <w:sz w:val="20"/>
          <w:szCs w:val="20"/>
        </w:rPr>
        <w:t xml:space="preserve"> .</w:t>
      </w:r>
    </w:p>
    <w:p w:rsidR="00B854E3" w:rsidRPr="008140D0" w:rsidRDefault="00B854E3" w:rsidP="00B854E3">
      <w:pPr>
        <w:widowControl/>
        <w:shd w:val="clear" w:color="auto" w:fill="FFFFFF"/>
        <w:spacing w:line="240" w:lineRule="exact"/>
        <w:ind w:left="284" w:hanging="284"/>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pPr>
      <w:r w:rsidRPr="008140D0">
        <w:t>Published thesis or dissertation</w:t>
      </w:r>
    </w:p>
    <w:p w:rsidR="00B854E3" w:rsidRPr="008140D0" w:rsidRDefault="00B854E3" w:rsidP="00961B72">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Kees Dorst, </w:t>
      </w:r>
      <w:r w:rsidRPr="008140D0">
        <w:rPr>
          <w:rFonts w:ascii="Times New Roman" w:eastAsia="Times New Roman" w:hAnsi="Times New Roman"/>
          <w:i/>
          <w:color w:val="111111"/>
          <w:kern w:val="0"/>
          <w:sz w:val="18"/>
          <w:szCs w:val="18"/>
        </w:rPr>
        <w:t>Describing Design: A Comparison of Paradigms</w:t>
      </w:r>
      <w:r w:rsidR="008B3D2C">
        <w:rPr>
          <w:rFonts w:ascii="Baoli SC Regular" w:eastAsia="Times New Roman" w:hAnsi="Baoli SC Regular" w:cs="Baoli SC Regular"/>
          <w:color w:val="111111"/>
          <w:kern w:val="0"/>
          <w:sz w:val="18"/>
          <w:szCs w:val="18"/>
        </w:rPr>
        <w:t xml:space="preserve"> </w:t>
      </w:r>
      <w:r w:rsidR="008B3D2C"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Delft, the Netherlands: Delft University of Technology, 1997), 123.</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18"/>
          <w:szCs w:val="18"/>
        </w:rPr>
      </w:pPr>
    </w:p>
    <w:p w:rsidR="00B854E3" w:rsidRPr="008140D0" w:rsidRDefault="00B854E3" w:rsidP="00961B72">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Dorst, Kees. </w:t>
      </w:r>
      <w:r w:rsidRPr="008140D0">
        <w:rPr>
          <w:rFonts w:ascii="Times New Roman" w:eastAsia="Times New Roman" w:hAnsi="Times New Roman"/>
          <w:i/>
          <w:color w:val="111111"/>
          <w:kern w:val="0"/>
          <w:sz w:val="20"/>
          <w:szCs w:val="20"/>
        </w:rPr>
        <w:t>Describing Design: A Comparison of Paradigms</w:t>
      </w:r>
      <w:r w:rsidRPr="008140D0">
        <w:rPr>
          <w:rFonts w:ascii="Times New Roman" w:eastAsia="Times New Roman" w:hAnsi="Times New Roman"/>
          <w:color w:val="111111"/>
          <w:kern w:val="0"/>
          <w:sz w:val="20"/>
          <w:szCs w:val="20"/>
        </w:rPr>
        <w:t>. Delft, the Netherlands: Delft University of Technology, 1997.</w:t>
      </w:r>
    </w:p>
    <w:p w:rsidR="00B854E3" w:rsidRPr="008140D0" w:rsidRDefault="00B854E3" w:rsidP="00B854E3">
      <w:pPr>
        <w:widowControl/>
        <w:shd w:val="clear" w:color="auto" w:fill="FFFFFF"/>
        <w:spacing w:line="240" w:lineRule="exact"/>
        <w:ind w:left="284" w:hanging="284"/>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pPr>
      <w:r w:rsidRPr="008140D0">
        <w:t>Unpublished or informally published materials</w:t>
      </w:r>
    </w:p>
    <w:p w:rsidR="00B854E3" w:rsidRPr="008140D0" w:rsidRDefault="00B854E3" w:rsidP="006A4802">
      <w:pPr>
        <w:shd w:val="clear" w:color="auto" w:fill="FFFFFF"/>
        <w:spacing w:line="240" w:lineRule="exact"/>
        <w:ind w:left="567"/>
        <w:rPr>
          <w:rFonts w:eastAsia="Times New Roman"/>
          <w:color w:val="111111"/>
          <w:sz w:val="18"/>
          <w:szCs w:val="18"/>
        </w:rPr>
      </w:pPr>
      <w:r w:rsidRPr="008140D0">
        <w:rPr>
          <w:rFonts w:ascii="Times New Roman" w:eastAsia="Times New Roman" w:hAnsi="Times New Roman"/>
          <w:color w:val="111111"/>
          <w:kern w:val="0"/>
          <w:sz w:val="18"/>
          <w:szCs w:val="18"/>
        </w:rPr>
        <w:t xml:space="preserve">1. </w:t>
      </w:r>
      <w:r w:rsidR="006A4802" w:rsidRPr="008140D0">
        <w:rPr>
          <w:rFonts w:eastAsia="Times New Roman"/>
          <w:color w:val="111111"/>
          <w:sz w:val="18"/>
          <w:szCs w:val="18"/>
        </w:rPr>
        <w:t>Patricia Burns, e-mail message to author, December 15, 2008.</w:t>
      </w:r>
    </w:p>
    <w:p w:rsidR="00B854E3" w:rsidRPr="008140D0" w:rsidRDefault="00B854E3" w:rsidP="00833EDB">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2. Cory Cotter,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The Weakest Link: The Argument for On-Wrist Band Welding</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(unpublished manuscript, last modified December 3, 2008), Microsoft Word file. </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18"/>
          <w:szCs w:val="18"/>
        </w:rPr>
      </w:pPr>
    </w:p>
    <w:p w:rsidR="006A4802" w:rsidRPr="008140D0" w:rsidRDefault="006A4802" w:rsidP="006A4802">
      <w:pPr>
        <w:shd w:val="clear" w:color="auto" w:fill="FFFFFF"/>
        <w:spacing w:line="240" w:lineRule="exact"/>
        <w:ind w:left="567" w:hanging="283"/>
        <w:rPr>
          <w:rFonts w:eastAsia="Times New Roman"/>
          <w:color w:val="111111"/>
          <w:sz w:val="20"/>
          <w:szCs w:val="20"/>
        </w:rPr>
      </w:pPr>
      <w:r w:rsidRPr="008140D0">
        <w:rPr>
          <w:rFonts w:eastAsia="Times New Roman"/>
          <w:color w:val="111111"/>
          <w:sz w:val="20"/>
          <w:szCs w:val="20"/>
        </w:rPr>
        <w:t>Only use footnote. Do not enter in reference list.</w:t>
      </w:r>
    </w:p>
    <w:p w:rsidR="00B854E3" w:rsidRPr="008140D0" w:rsidRDefault="00B854E3" w:rsidP="006A4802">
      <w:pPr>
        <w:widowControl/>
        <w:shd w:val="clear" w:color="auto" w:fill="FFFFFF"/>
        <w:spacing w:line="240" w:lineRule="exact"/>
        <w:ind w:left="567" w:hanging="283"/>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pPr>
      <w:r w:rsidRPr="008140D0">
        <w:t>Website</w:t>
      </w:r>
    </w:p>
    <w:p w:rsidR="00B854E3" w:rsidRPr="008140D0" w:rsidRDefault="00B854E3" w:rsidP="00833EDB">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Google Privacy Policy,</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last modified March 11, 2009, </w:t>
      </w:r>
      <w:hyperlink r:id="rId19" w:history="1">
        <w:r w:rsidR="00346691" w:rsidRPr="008140D0">
          <w:rPr>
            <w:rStyle w:val="ad"/>
            <w:rFonts w:ascii="Times New Roman" w:eastAsia="Times New Roman" w:hAnsi="Times New Roman"/>
            <w:kern w:val="0"/>
            <w:sz w:val="18"/>
            <w:szCs w:val="18"/>
          </w:rPr>
          <w:t>http://www.google.com/intl/en/privacypolicy.html</w:t>
        </w:r>
      </w:hyperlink>
      <w:r w:rsidR="00346691" w:rsidRPr="008140D0">
        <w:rPr>
          <w:rFonts w:ascii="Times New Roman" w:eastAsia="Times New Roman" w:hAnsi="Times New Roman"/>
          <w:color w:val="111111"/>
          <w:kern w:val="0"/>
          <w:sz w:val="18"/>
          <w:szCs w:val="18"/>
        </w:rPr>
        <w:t xml:space="preserve"> .</w:t>
      </w:r>
    </w:p>
    <w:p w:rsidR="00B854E3" w:rsidRPr="008140D0" w:rsidRDefault="00B854E3" w:rsidP="00B854E3">
      <w:pPr>
        <w:widowControl/>
        <w:shd w:val="clear" w:color="auto" w:fill="FFFFFF"/>
        <w:spacing w:line="240" w:lineRule="exact"/>
        <w:ind w:left="284"/>
        <w:rPr>
          <w:rFonts w:ascii="Times New Roman" w:eastAsia="Times New Roman" w:hAnsi="Times New Roman"/>
          <w:color w:val="111111"/>
          <w:kern w:val="0"/>
          <w:sz w:val="18"/>
          <w:szCs w:val="18"/>
        </w:rPr>
      </w:pPr>
    </w:p>
    <w:p w:rsidR="00B854E3" w:rsidRPr="008140D0" w:rsidRDefault="00B854E3" w:rsidP="00833EDB">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Google.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Google Privacy Policy.</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Last modified March 11, 2009. </w:t>
      </w:r>
      <w:hyperlink r:id="rId20" w:history="1">
        <w:r w:rsidR="00346691" w:rsidRPr="008140D0">
          <w:rPr>
            <w:rStyle w:val="ad"/>
            <w:rFonts w:ascii="Times New Roman" w:eastAsia="Times New Roman" w:hAnsi="Times New Roman"/>
            <w:kern w:val="0"/>
            <w:sz w:val="20"/>
            <w:szCs w:val="20"/>
          </w:rPr>
          <w:t>http://www.google.com/intl/en/privacypolicy.html</w:t>
        </w:r>
      </w:hyperlink>
      <w:r w:rsidR="00346691" w:rsidRPr="008140D0">
        <w:rPr>
          <w:rFonts w:ascii="Times New Roman" w:eastAsia="Times New Roman" w:hAnsi="Times New Roman"/>
          <w:color w:val="111111"/>
          <w:kern w:val="0"/>
          <w:sz w:val="20"/>
          <w:szCs w:val="20"/>
        </w:rPr>
        <w:t xml:space="preserve"> .</w:t>
      </w:r>
    </w:p>
    <w:p w:rsidR="00B854E3" w:rsidRPr="008140D0" w:rsidRDefault="00B854E3" w:rsidP="00B854E3">
      <w:pPr>
        <w:widowControl/>
        <w:shd w:val="clear" w:color="auto" w:fill="FFFFFF"/>
        <w:spacing w:line="240" w:lineRule="exact"/>
        <w:ind w:left="284" w:hanging="284"/>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pPr>
      <w:r w:rsidRPr="008140D0">
        <w:t>Web page with known author and date</w:t>
      </w:r>
    </w:p>
    <w:p w:rsidR="00B854E3" w:rsidRPr="008140D0" w:rsidRDefault="00B854E3" w:rsidP="00833EDB">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Jungah Lee,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Samsung Boosts Dividend as Profit Beats Estimates on Chips,</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w:t>
      </w:r>
      <w:r w:rsidRPr="008140D0">
        <w:rPr>
          <w:rFonts w:ascii="Times New Roman" w:eastAsia="Times New Roman" w:hAnsi="Times New Roman"/>
          <w:i/>
          <w:color w:val="111111"/>
          <w:kern w:val="0"/>
          <w:sz w:val="18"/>
          <w:szCs w:val="18"/>
        </w:rPr>
        <w:t>Bloomsberg.com</w:t>
      </w:r>
      <w:r w:rsidRPr="008140D0">
        <w:rPr>
          <w:rFonts w:ascii="Times New Roman" w:eastAsia="Times New Roman" w:hAnsi="Times New Roman"/>
          <w:color w:val="111111"/>
          <w:kern w:val="0"/>
          <w:sz w:val="18"/>
          <w:szCs w:val="18"/>
        </w:rPr>
        <w:t>, last modified January 29, 2015,</w:t>
      </w:r>
    </w:p>
    <w:p w:rsidR="00B854E3" w:rsidRPr="008140D0" w:rsidRDefault="00346691" w:rsidP="00153C4A">
      <w:pPr>
        <w:widowControl/>
        <w:shd w:val="clear" w:color="auto" w:fill="FFFFFF"/>
        <w:spacing w:line="240" w:lineRule="exact"/>
        <w:ind w:left="567"/>
        <w:rPr>
          <w:rFonts w:ascii="Times New Roman" w:eastAsia="Times New Roman" w:hAnsi="Times New Roman"/>
          <w:color w:val="111111"/>
          <w:kern w:val="0"/>
          <w:sz w:val="18"/>
          <w:szCs w:val="18"/>
        </w:rPr>
      </w:pPr>
      <w:hyperlink r:id="rId21" w:history="1">
        <w:r w:rsidRPr="008140D0">
          <w:rPr>
            <w:rStyle w:val="ad"/>
            <w:rFonts w:ascii="Times New Roman" w:eastAsia="Times New Roman" w:hAnsi="Times New Roman"/>
            <w:kern w:val="0"/>
            <w:sz w:val="18"/>
            <w:szCs w:val="18"/>
          </w:rPr>
          <w:t>http://www.bloomberg.com/news/articles/2015-01-28/samsung-boosts-dividend-as-profit-beats-estimates-on-chips</w:t>
        </w:r>
      </w:hyperlink>
      <w:r w:rsidRPr="008140D0">
        <w:rPr>
          <w:rFonts w:ascii="Times New Roman" w:eastAsia="Times New Roman" w:hAnsi="Times New Roman"/>
          <w:color w:val="111111"/>
          <w:kern w:val="0"/>
          <w:sz w:val="18"/>
          <w:szCs w:val="18"/>
        </w:rPr>
        <w:t xml:space="preserve"> .</w:t>
      </w:r>
    </w:p>
    <w:p w:rsidR="00B854E3" w:rsidRPr="008140D0" w:rsidRDefault="00B854E3" w:rsidP="00153C4A">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2. Don Norman,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Why Design Education Must Change,</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w:t>
      </w:r>
      <w:r w:rsidRPr="008140D0">
        <w:rPr>
          <w:rFonts w:ascii="Times New Roman" w:eastAsia="Times New Roman" w:hAnsi="Times New Roman"/>
          <w:i/>
          <w:color w:val="111111"/>
          <w:kern w:val="0"/>
          <w:sz w:val="18"/>
          <w:szCs w:val="18"/>
        </w:rPr>
        <w:t>Core77</w:t>
      </w:r>
      <w:r w:rsidRPr="008140D0">
        <w:rPr>
          <w:rFonts w:ascii="Times New Roman" w:eastAsia="Times New Roman" w:hAnsi="Times New Roman"/>
          <w:color w:val="111111"/>
          <w:kern w:val="0"/>
          <w:sz w:val="18"/>
          <w:szCs w:val="18"/>
        </w:rPr>
        <w:t xml:space="preserve">, last modified November 26, 2010, </w:t>
      </w:r>
      <w:hyperlink r:id="rId22" w:history="1">
        <w:r w:rsidR="00346691" w:rsidRPr="008140D0">
          <w:rPr>
            <w:rStyle w:val="ad"/>
            <w:rFonts w:ascii="Times New Roman" w:eastAsia="Times New Roman" w:hAnsi="Times New Roman"/>
            <w:kern w:val="0"/>
            <w:sz w:val="18"/>
            <w:szCs w:val="18"/>
          </w:rPr>
          <w:t>http://www.core77.com/blog/</w:t>
        </w:r>
        <w:r w:rsidR="00346691" w:rsidRPr="008140D0">
          <w:rPr>
            <w:rStyle w:val="ad"/>
            <w:rFonts w:ascii="Times New Roman" w:eastAsia="Times New Roman" w:hAnsi="Times New Roman"/>
            <w:kern w:val="0"/>
            <w:sz w:val="18"/>
            <w:szCs w:val="18"/>
          </w:rPr>
          <w:t>c</w:t>
        </w:r>
        <w:r w:rsidR="00346691" w:rsidRPr="008140D0">
          <w:rPr>
            <w:rStyle w:val="ad"/>
            <w:rFonts w:ascii="Times New Roman" w:eastAsia="Times New Roman" w:hAnsi="Times New Roman"/>
            <w:kern w:val="0"/>
            <w:sz w:val="18"/>
            <w:szCs w:val="18"/>
          </w:rPr>
          <w:t>olumns/why_design_education_must_change_17993.asp</w:t>
        </w:r>
      </w:hyperlink>
      <w:r w:rsidR="00346691" w:rsidRPr="008140D0">
        <w:rPr>
          <w:rFonts w:ascii="Times New Roman" w:eastAsia="Times New Roman" w:hAnsi="Times New Roman"/>
          <w:color w:val="111111"/>
          <w:kern w:val="0"/>
          <w:sz w:val="18"/>
          <w:szCs w:val="18"/>
        </w:rPr>
        <w:t xml:space="preserve"> .</w:t>
      </w:r>
    </w:p>
    <w:p w:rsidR="00B854E3" w:rsidRPr="008140D0" w:rsidRDefault="00B854E3" w:rsidP="00B854E3">
      <w:pPr>
        <w:widowControl/>
        <w:shd w:val="clear" w:color="auto" w:fill="FFFFFF"/>
        <w:spacing w:line="240" w:lineRule="exact"/>
        <w:ind w:left="284" w:hanging="284"/>
        <w:rPr>
          <w:rFonts w:ascii="Times New Roman" w:eastAsia="Times New Roman" w:hAnsi="Times New Roman"/>
          <w:color w:val="111111"/>
          <w:kern w:val="0"/>
          <w:sz w:val="18"/>
          <w:szCs w:val="18"/>
        </w:rPr>
      </w:pPr>
    </w:p>
    <w:p w:rsidR="00B854E3" w:rsidRPr="008140D0" w:rsidRDefault="00B854E3" w:rsidP="00B55CA9">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Lee, Jungah.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Samsung Boosts Dividend as Profit Beats Estimates on Chips.</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Bloomsberg.com.</w:t>
      </w:r>
      <w:r w:rsidRPr="008140D0">
        <w:rPr>
          <w:rFonts w:ascii="Times New Roman" w:eastAsia="Times New Roman" w:hAnsi="Times New Roman"/>
          <w:color w:val="111111"/>
          <w:kern w:val="0"/>
          <w:sz w:val="20"/>
          <w:szCs w:val="20"/>
        </w:rPr>
        <w:t xml:space="preserve"> Last modified January 29, 2015.</w:t>
      </w:r>
    </w:p>
    <w:p w:rsidR="00B854E3" w:rsidRPr="008140D0" w:rsidRDefault="00346691" w:rsidP="00B55CA9">
      <w:pPr>
        <w:widowControl/>
        <w:shd w:val="clear" w:color="auto" w:fill="FFFFFF"/>
        <w:spacing w:line="240" w:lineRule="exact"/>
        <w:ind w:left="567"/>
        <w:rPr>
          <w:rFonts w:ascii="Times New Roman" w:eastAsia="Times New Roman" w:hAnsi="Times New Roman"/>
          <w:color w:val="111111"/>
          <w:kern w:val="0"/>
          <w:sz w:val="20"/>
          <w:szCs w:val="20"/>
        </w:rPr>
      </w:pPr>
      <w:hyperlink r:id="rId23" w:history="1">
        <w:r w:rsidRPr="008140D0">
          <w:rPr>
            <w:rStyle w:val="ad"/>
            <w:rFonts w:ascii="Times New Roman" w:eastAsia="Times New Roman" w:hAnsi="Times New Roman"/>
            <w:kern w:val="0"/>
            <w:sz w:val="20"/>
            <w:szCs w:val="20"/>
          </w:rPr>
          <w:t>http://www.bloomberg.com/news/articles/2015-01-28/samsung-boosts-dividend-as-profit-beats-estimates-on-chips</w:t>
        </w:r>
      </w:hyperlink>
      <w:r w:rsidRPr="008140D0">
        <w:rPr>
          <w:rFonts w:ascii="Times New Roman" w:eastAsia="Times New Roman" w:hAnsi="Times New Roman"/>
          <w:color w:val="111111"/>
          <w:kern w:val="0"/>
          <w:sz w:val="20"/>
          <w:szCs w:val="20"/>
        </w:rPr>
        <w:t xml:space="preserve"> .</w:t>
      </w:r>
    </w:p>
    <w:p w:rsidR="00B854E3" w:rsidRPr="008140D0" w:rsidRDefault="00B854E3" w:rsidP="00833EDB">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Norman, Don.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Why Design Education Must Change.</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Core77</w:t>
      </w:r>
      <w:r w:rsidRPr="008140D0">
        <w:rPr>
          <w:rFonts w:ascii="Times New Roman" w:eastAsia="Times New Roman" w:hAnsi="Times New Roman"/>
          <w:color w:val="111111"/>
          <w:kern w:val="0"/>
          <w:sz w:val="20"/>
          <w:szCs w:val="20"/>
        </w:rPr>
        <w:t xml:space="preserve">. Last modified November 26, 2010, </w:t>
      </w:r>
      <w:hyperlink r:id="rId24" w:history="1">
        <w:r w:rsidR="00346691" w:rsidRPr="008140D0">
          <w:rPr>
            <w:rStyle w:val="ad"/>
            <w:rFonts w:ascii="Times New Roman" w:eastAsia="Times New Roman" w:hAnsi="Times New Roman"/>
            <w:kern w:val="0"/>
            <w:sz w:val="20"/>
            <w:szCs w:val="20"/>
          </w:rPr>
          <w:t>http://www.core77.com/blog/columns/why_design_education_must_change_17993.asp</w:t>
        </w:r>
      </w:hyperlink>
      <w:r w:rsidR="00346691" w:rsidRPr="008140D0">
        <w:rPr>
          <w:rFonts w:ascii="Times New Roman" w:eastAsia="Times New Roman" w:hAnsi="Times New Roman"/>
          <w:color w:val="111111"/>
          <w:kern w:val="0"/>
          <w:sz w:val="20"/>
          <w:szCs w:val="20"/>
        </w:rPr>
        <w:t xml:space="preserve"> .</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pPr>
      <w:r w:rsidRPr="008140D0">
        <w:t>Blog</w:t>
      </w:r>
    </w:p>
    <w:p w:rsidR="00B854E3" w:rsidRPr="008140D0" w:rsidRDefault="00B854E3" w:rsidP="00833EDB">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Amy Frearson,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Reconstruction of Nahr el-Bared Refugee Camp,</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w:t>
      </w:r>
      <w:r w:rsidRPr="008140D0">
        <w:rPr>
          <w:rFonts w:ascii="Times New Roman" w:eastAsia="Times New Roman" w:hAnsi="Times New Roman"/>
          <w:i/>
          <w:color w:val="111111"/>
          <w:kern w:val="0"/>
          <w:sz w:val="18"/>
          <w:szCs w:val="18"/>
        </w:rPr>
        <w:t>Dezeen</w:t>
      </w:r>
      <w:r w:rsidRPr="008140D0">
        <w:rPr>
          <w:rFonts w:ascii="Times New Roman" w:eastAsia="Times New Roman" w:hAnsi="Times New Roman"/>
          <w:color w:val="111111"/>
          <w:kern w:val="0"/>
          <w:sz w:val="18"/>
          <w:szCs w:val="18"/>
        </w:rPr>
        <w:t xml:space="preserve"> (blog), May 2, 2013 (7:49 p.m.), </w:t>
      </w:r>
      <w:hyperlink r:id="rId25" w:history="1">
        <w:r w:rsidR="00376BAD" w:rsidRPr="008140D0">
          <w:rPr>
            <w:rStyle w:val="ad"/>
            <w:rFonts w:ascii="Times New Roman" w:eastAsia="Times New Roman" w:hAnsi="Times New Roman"/>
            <w:kern w:val="0"/>
            <w:sz w:val="18"/>
            <w:szCs w:val="18"/>
          </w:rPr>
          <w:t>http://www.dezeen.com/2013/05/02/reconstruction-of-nahr-el-bared-refugee-camp</w:t>
        </w:r>
      </w:hyperlink>
      <w:r w:rsidR="00376BAD" w:rsidRPr="008140D0">
        <w:rPr>
          <w:rFonts w:ascii="Times New Roman" w:eastAsia="Times New Roman" w:hAnsi="Times New Roman"/>
          <w:color w:val="111111"/>
          <w:kern w:val="0"/>
          <w:sz w:val="18"/>
          <w:szCs w:val="18"/>
        </w:rPr>
        <w:t xml:space="preserve"> .</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18"/>
          <w:szCs w:val="18"/>
        </w:rPr>
      </w:pPr>
    </w:p>
    <w:p w:rsidR="00B854E3" w:rsidRPr="008140D0" w:rsidRDefault="00B854E3" w:rsidP="00833EDB">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Frearson, Amy.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Reconstruction of Nahr el-Bared Refugee Camp.</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Dezeen</w:t>
      </w:r>
      <w:r w:rsidRPr="008140D0">
        <w:rPr>
          <w:rFonts w:ascii="Times New Roman" w:eastAsia="Times New Roman" w:hAnsi="Times New Roman"/>
          <w:color w:val="111111"/>
          <w:kern w:val="0"/>
          <w:sz w:val="20"/>
          <w:szCs w:val="20"/>
        </w:rPr>
        <w:t xml:space="preserve"> (blog), May 2, 2013 (7:49 p.m.). </w:t>
      </w:r>
      <w:hyperlink r:id="rId26" w:history="1">
        <w:r w:rsidR="00346691" w:rsidRPr="008140D0">
          <w:rPr>
            <w:rStyle w:val="ad"/>
            <w:rFonts w:ascii="Times New Roman" w:eastAsia="Times New Roman" w:hAnsi="Times New Roman"/>
            <w:kern w:val="0"/>
            <w:sz w:val="20"/>
            <w:szCs w:val="20"/>
          </w:rPr>
          <w:t>http://www.dezeen.com/2013/05/02/reconstruction-of-nahr-el-bared-refugee-camp</w:t>
        </w:r>
      </w:hyperlink>
      <w:r w:rsidR="00346691"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color w:val="111111"/>
          <w:kern w:val="0"/>
          <w:sz w:val="20"/>
          <w:szCs w:val="20"/>
        </w:rPr>
        <w:t>.</w:t>
      </w:r>
    </w:p>
    <w:p w:rsidR="00B854E3" w:rsidRPr="008140D0" w:rsidRDefault="00B854E3" w:rsidP="00B854E3">
      <w:pPr>
        <w:widowControl/>
        <w:shd w:val="clear" w:color="auto" w:fill="FFFFFF"/>
        <w:spacing w:line="240" w:lineRule="exact"/>
        <w:ind w:left="284" w:hanging="284"/>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pPr>
      <w:r w:rsidRPr="008140D0">
        <w:t>Online multimedia</w:t>
      </w:r>
    </w:p>
    <w:p w:rsidR="00B854E3" w:rsidRPr="008140D0" w:rsidRDefault="00B854E3" w:rsidP="00833EDB">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Hans Rosling</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s 200 Countries, 200 Years,</w:t>
      </w:r>
      <w:r w:rsidR="00A2222E" w:rsidRPr="008140D0">
        <w:rPr>
          <w:rFonts w:ascii="Times New Roman" w:eastAsia="Times New Roman" w:hAnsi="Times New Roman"/>
          <w:color w:val="111111"/>
          <w:kern w:val="0"/>
          <w:sz w:val="18"/>
          <w:szCs w:val="18"/>
        </w:rPr>
        <w:t>”</w:t>
      </w:r>
      <w:r w:rsidRPr="008140D0">
        <w:rPr>
          <w:rFonts w:ascii="Times New Roman" w:eastAsia="Times New Roman" w:hAnsi="Times New Roman"/>
          <w:color w:val="111111"/>
          <w:kern w:val="0"/>
          <w:sz w:val="18"/>
          <w:szCs w:val="18"/>
        </w:rPr>
        <w:t xml:space="preserve"> YouTube video, 4:42, from The Joy of Stats: Documentary Film by BBC Four on December 7, 2010, posted by BBC, November 26, 2010, </w:t>
      </w:r>
      <w:hyperlink r:id="rId27" w:history="1">
        <w:r w:rsidRPr="008140D0">
          <w:rPr>
            <w:rStyle w:val="ad"/>
            <w:sz w:val="18"/>
            <w:szCs w:val="18"/>
          </w:rPr>
          <w:t>http://www.youtube.com/watch?v=jbkSRLYSojo</w:t>
        </w:r>
      </w:hyperlink>
      <w:r w:rsidR="00346691" w:rsidRPr="008140D0">
        <w:rPr>
          <w:rFonts w:ascii="Times New Roman" w:eastAsia="Times New Roman" w:hAnsi="Times New Roman"/>
          <w:color w:val="111111"/>
          <w:kern w:val="0"/>
          <w:sz w:val="18"/>
          <w:szCs w:val="18"/>
        </w:rPr>
        <w:t xml:space="preserve"> .</w:t>
      </w:r>
    </w:p>
    <w:p w:rsidR="00B854E3" w:rsidRPr="008140D0" w:rsidRDefault="00B854E3" w:rsidP="00B854E3">
      <w:pPr>
        <w:widowControl/>
        <w:shd w:val="clear" w:color="auto" w:fill="FFFFFF"/>
        <w:spacing w:line="240" w:lineRule="exact"/>
        <w:ind w:left="284" w:hanging="284"/>
        <w:rPr>
          <w:rFonts w:ascii="Times New Roman" w:eastAsia="Times New Roman" w:hAnsi="Times New Roman"/>
          <w:color w:val="111111"/>
          <w:kern w:val="0"/>
          <w:sz w:val="18"/>
          <w:szCs w:val="18"/>
        </w:rPr>
      </w:pPr>
    </w:p>
    <w:p w:rsidR="00B854E3" w:rsidRPr="008140D0" w:rsidRDefault="00A2222E" w:rsidP="00833EDB">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w:t>
      </w:r>
      <w:r w:rsidR="00B854E3" w:rsidRPr="008140D0">
        <w:rPr>
          <w:rFonts w:ascii="Times New Roman" w:eastAsia="Times New Roman" w:hAnsi="Times New Roman"/>
          <w:color w:val="111111"/>
          <w:kern w:val="0"/>
          <w:sz w:val="20"/>
          <w:szCs w:val="20"/>
        </w:rPr>
        <w:t>Hans Rosling</w:t>
      </w:r>
      <w:r w:rsidRPr="008140D0">
        <w:rPr>
          <w:rFonts w:ascii="Times New Roman" w:eastAsia="Times New Roman" w:hAnsi="Times New Roman"/>
          <w:color w:val="111111"/>
          <w:kern w:val="0"/>
          <w:sz w:val="20"/>
          <w:szCs w:val="20"/>
        </w:rPr>
        <w:t>’</w:t>
      </w:r>
      <w:r w:rsidR="00B854E3" w:rsidRPr="008140D0">
        <w:rPr>
          <w:rFonts w:ascii="Times New Roman" w:eastAsia="Times New Roman" w:hAnsi="Times New Roman"/>
          <w:color w:val="111111"/>
          <w:kern w:val="0"/>
          <w:sz w:val="20"/>
          <w:szCs w:val="20"/>
        </w:rPr>
        <w:t>s 200 Countries, 200 Years.</w:t>
      </w:r>
      <w:r w:rsidRPr="008140D0">
        <w:rPr>
          <w:rFonts w:ascii="Times New Roman" w:eastAsia="Times New Roman" w:hAnsi="Times New Roman"/>
          <w:color w:val="111111"/>
          <w:kern w:val="0"/>
          <w:sz w:val="20"/>
          <w:szCs w:val="20"/>
        </w:rPr>
        <w:t>”</w:t>
      </w:r>
      <w:r w:rsidR="00B854E3" w:rsidRPr="008140D0">
        <w:rPr>
          <w:rFonts w:ascii="Times New Roman" w:eastAsia="Times New Roman" w:hAnsi="Times New Roman"/>
          <w:color w:val="111111"/>
          <w:kern w:val="0"/>
          <w:sz w:val="20"/>
          <w:szCs w:val="20"/>
        </w:rPr>
        <w:t xml:space="preserve"> YouTube video, 4:42, from The Joy of Stats: Documentary Film by BBC Four on December 7, 2010. Posted by BBC, November 26, 2010. </w:t>
      </w:r>
      <w:hyperlink r:id="rId28" w:history="1">
        <w:r w:rsidR="00B854E3" w:rsidRPr="008140D0">
          <w:rPr>
            <w:rStyle w:val="ad"/>
            <w:sz w:val="20"/>
            <w:szCs w:val="20"/>
          </w:rPr>
          <w:t>http://www.youtube.com/watch?v=jbkSRLYSojo</w:t>
        </w:r>
      </w:hyperlink>
      <w:r w:rsidR="00346691" w:rsidRPr="008140D0">
        <w:rPr>
          <w:rFonts w:ascii="Times New Roman" w:eastAsia="Times New Roman" w:hAnsi="Times New Roman"/>
          <w:color w:val="111111"/>
          <w:kern w:val="0"/>
          <w:sz w:val="20"/>
          <w:szCs w:val="20"/>
        </w:rPr>
        <w:t xml:space="preserve"> .</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pPr>
      <w:r w:rsidRPr="008140D0">
        <w:t>Film, Television, and other recorded mediums</w:t>
      </w:r>
    </w:p>
    <w:p w:rsidR="00B854E3" w:rsidRPr="008140D0" w:rsidRDefault="00B854E3" w:rsidP="00833EDB">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w:t>
      </w:r>
      <w:r w:rsidRPr="008140D0">
        <w:rPr>
          <w:rFonts w:ascii="Times New Roman" w:eastAsia="Times New Roman" w:hAnsi="Times New Roman"/>
          <w:i/>
          <w:color w:val="111111"/>
          <w:kern w:val="0"/>
          <w:sz w:val="18"/>
          <w:szCs w:val="18"/>
        </w:rPr>
        <w:t>Objectified</w:t>
      </w:r>
      <w:r w:rsidRPr="008140D0">
        <w:rPr>
          <w:rFonts w:ascii="Times New Roman" w:eastAsia="Times New Roman" w:hAnsi="Times New Roman"/>
          <w:color w:val="111111"/>
          <w:kern w:val="0"/>
          <w:sz w:val="18"/>
          <w:szCs w:val="18"/>
        </w:rPr>
        <w:t>, directed by Gary Hustwit (2009; Brooklyn, NY:</w:t>
      </w:r>
      <w:r w:rsidRPr="008140D0">
        <w:rPr>
          <w:rFonts w:ascii="Times New Roman" w:hAnsi="Times New Roman"/>
          <w:color w:val="111111"/>
          <w:kern w:val="0"/>
          <w:sz w:val="18"/>
          <w:szCs w:val="18"/>
        </w:rPr>
        <w:t> </w:t>
      </w:r>
      <w:r w:rsidRPr="008140D0">
        <w:rPr>
          <w:rFonts w:ascii="Times New Roman" w:eastAsia="Times New Roman" w:hAnsi="Times New Roman"/>
          <w:color w:val="111111"/>
          <w:kern w:val="0"/>
          <w:sz w:val="18"/>
          <w:szCs w:val="18"/>
        </w:rPr>
        <w:t>Plexifilm, 2010), DVD.</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18"/>
          <w:szCs w:val="18"/>
        </w:rPr>
      </w:pPr>
    </w:p>
    <w:p w:rsidR="00B854E3" w:rsidRPr="008140D0" w:rsidRDefault="00B854E3" w:rsidP="00833EDB">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i/>
          <w:color w:val="111111"/>
          <w:kern w:val="0"/>
          <w:sz w:val="20"/>
          <w:szCs w:val="20"/>
        </w:rPr>
        <w:t>Objectified</w:t>
      </w:r>
      <w:r w:rsidRPr="008140D0">
        <w:rPr>
          <w:rFonts w:ascii="Times New Roman" w:eastAsia="Times New Roman" w:hAnsi="Times New Roman"/>
          <w:color w:val="111111"/>
          <w:kern w:val="0"/>
          <w:sz w:val="20"/>
          <w:szCs w:val="20"/>
        </w:rPr>
        <w:t>. Directed by Gary Hustwit. 2009. Brooklyn, NY:</w:t>
      </w:r>
      <w:r w:rsidRPr="008140D0">
        <w:rPr>
          <w:rFonts w:ascii="Times New Roman" w:hAnsi="Times New Roman"/>
          <w:color w:val="111111"/>
          <w:kern w:val="0"/>
          <w:sz w:val="20"/>
          <w:szCs w:val="20"/>
        </w:rPr>
        <w:t> </w:t>
      </w:r>
      <w:r w:rsidRPr="008140D0">
        <w:rPr>
          <w:rFonts w:ascii="Times New Roman" w:eastAsia="Times New Roman" w:hAnsi="Times New Roman"/>
          <w:color w:val="111111"/>
          <w:kern w:val="0"/>
          <w:sz w:val="20"/>
          <w:szCs w:val="20"/>
        </w:rPr>
        <w:t>Plexifilm, 2010. DVD.</w:t>
      </w:r>
    </w:p>
    <w:p w:rsidR="00B854E3" w:rsidRPr="008140D0" w:rsidRDefault="00B854E3" w:rsidP="00B854E3">
      <w:pPr>
        <w:widowControl/>
        <w:shd w:val="clear" w:color="auto" w:fill="FFFFFF"/>
        <w:spacing w:line="240" w:lineRule="exact"/>
        <w:ind w:left="284" w:hanging="284"/>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pPr>
      <w:r w:rsidRPr="008140D0">
        <w:t>Report</w:t>
      </w:r>
    </w:p>
    <w:p w:rsidR="00B854E3" w:rsidRPr="008140D0" w:rsidRDefault="00B854E3" w:rsidP="00833EDB">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World Commission on Environment and Development, Report of World Commission on Environment and Development: Our Common Future, transmitted to the General Assembly as an Annex to </w:t>
      </w:r>
      <w:r w:rsidRPr="008140D0">
        <w:rPr>
          <w:rFonts w:ascii="Times New Roman" w:eastAsia="Times New Roman" w:hAnsi="Times New Roman"/>
          <w:i/>
          <w:color w:val="111111"/>
          <w:kern w:val="0"/>
          <w:sz w:val="18"/>
          <w:szCs w:val="18"/>
        </w:rPr>
        <w:t>Document A/42/427</w:t>
      </w:r>
      <w:r w:rsidRPr="008140D0">
        <w:rPr>
          <w:rFonts w:ascii="Times New Roman" w:eastAsia="Times New Roman" w:hAnsi="Times New Roman"/>
          <w:color w:val="111111"/>
          <w:kern w:val="0"/>
          <w:sz w:val="18"/>
          <w:szCs w:val="18"/>
        </w:rPr>
        <w:t xml:space="preserve">- Development and International Co-operation: Environment (United Nations, 1987), accessed December 3, 2014, </w:t>
      </w:r>
      <w:hyperlink r:id="rId29" w:history="1">
        <w:r w:rsidR="00185273" w:rsidRPr="008140D0">
          <w:rPr>
            <w:rStyle w:val="ad"/>
            <w:rFonts w:ascii="Times New Roman" w:eastAsia="Times New Roman" w:hAnsi="Times New Roman"/>
            <w:kern w:val="0"/>
            <w:sz w:val="18"/>
            <w:szCs w:val="18"/>
          </w:rPr>
          <w:t>http://www.un-documents.net/wced-ocf.htm</w:t>
        </w:r>
      </w:hyperlink>
      <w:r w:rsidR="00185273" w:rsidRPr="008140D0">
        <w:rPr>
          <w:rFonts w:ascii="Times New Roman" w:eastAsia="Times New Roman" w:hAnsi="Times New Roman"/>
          <w:color w:val="111111"/>
          <w:kern w:val="0"/>
          <w:sz w:val="18"/>
          <w:szCs w:val="18"/>
        </w:rPr>
        <w:t xml:space="preserve"> .</w:t>
      </w:r>
    </w:p>
    <w:p w:rsidR="00B854E3" w:rsidRPr="008140D0" w:rsidRDefault="00B854E3" w:rsidP="00B854E3">
      <w:pPr>
        <w:spacing w:line="240" w:lineRule="exact"/>
        <w:rPr>
          <w:rFonts w:ascii="Times New Roman" w:hAnsi="Times New Roman"/>
          <w:sz w:val="18"/>
          <w:szCs w:val="18"/>
        </w:rPr>
      </w:pPr>
    </w:p>
    <w:p w:rsidR="00B854E3" w:rsidRPr="008140D0" w:rsidRDefault="00B854E3" w:rsidP="00833EDB">
      <w:pPr>
        <w:widowControl/>
        <w:shd w:val="clear" w:color="auto" w:fill="FFFFFF"/>
        <w:spacing w:line="240" w:lineRule="exact"/>
        <w:ind w:left="567" w:hanging="283"/>
        <w:rPr>
          <w:rFonts w:ascii="Times New Roman" w:hAnsi="Times New Roman"/>
          <w:sz w:val="20"/>
          <w:szCs w:val="20"/>
        </w:rPr>
      </w:pPr>
      <w:r w:rsidRPr="008140D0">
        <w:rPr>
          <w:rFonts w:ascii="Times New Roman" w:eastAsia="Times New Roman" w:hAnsi="Times New Roman"/>
          <w:color w:val="111111"/>
          <w:kern w:val="0"/>
          <w:sz w:val="20"/>
          <w:szCs w:val="20"/>
        </w:rPr>
        <w:t>World Commission on Environment and Development</w:t>
      </w:r>
      <w:r w:rsidRPr="008140D0">
        <w:rPr>
          <w:rFonts w:ascii="Times New Roman" w:eastAsia="宋体" w:hAnsi="Times New Roman"/>
          <w:color w:val="111111"/>
          <w:kern w:val="0"/>
          <w:sz w:val="20"/>
          <w:szCs w:val="20"/>
        </w:rPr>
        <w:t>.</w:t>
      </w:r>
      <w:r w:rsidRPr="008140D0">
        <w:rPr>
          <w:rFonts w:ascii="Times New Roman" w:eastAsia="Times New Roman" w:hAnsi="Times New Roman"/>
          <w:color w:val="111111"/>
          <w:kern w:val="0"/>
          <w:sz w:val="20"/>
          <w:szCs w:val="20"/>
        </w:rPr>
        <w:t xml:space="preserve"> Report of World Commission on Environment and Development: Our Common Future, transmitted to the General Assembly as an Annex to </w:t>
      </w:r>
      <w:r w:rsidRPr="008140D0">
        <w:rPr>
          <w:rFonts w:ascii="Times New Roman" w:eastAsia="Times New Roman" w:hAnsi="Times New Roman"/>
          <w:i/>
          <w:color w:val="111111"/>
          <w:kern w:val="0"/>
          <w:sz w:val="20"/>
          <w:szCs w:val="20"/>
        </w:rPr>
        <w:t>Document A/42/427</w:t>
      </w:r>
      <w:r w:rsidRPr="008140D0">
        <w:rPr>
          <w:rFonts w:ascii="Times New Roman" w:eastAsia="Times New Roman" w:hAnsi="Times New Roman"/>
          <w:color w:val="111111"/>
          <w:kern w:val="0"/>
          <w:sz w:val="20"/>
          <w:szCs w:val="20"/>
        </w:rPr>
        <w:t xml:space="preserve">- Development and International Co-operation: Environment. United Nations, </w:t>
      </w:r>
      <w:r w:rsidR="00A72F2F" w:rsidRPr="008140D0">
        <w:rPr>
          <w:rFonts w:ascii="Times New Roman" w:eastAsia="Times New Roman" w:hAnsi="Times New Roman"/>
          <w:color w:val="111111"/>
          <w:kern w:val="0"/>
          <w:sz w:val="20"/>
          <w:szCs w:val="20"/>
        </w:rPr>
        <w:t>1987. Accessed December 3, 2014.</w:t>
      </w:r>
      <w:r w:rsidRPr="008140D0">
        <w:rPr>
          <w:rFonts w:ascii="Times New Roman" w:eastAsia="Times New Roman" w:hAnsi="Times New Roman"/>
          <w:color w:val="111111"/>
          <w:kern w:val="0"/>
          <w:sz w:val="20"/>
          <w:szCs w:val="20"/>
        </w:rPr>
        <w:t xml:space="preserve"> </w:t>
      </w:r>
      <w:hyperlink r:id="rId30" w:history="1">
        <w:r w:rsidR="00185273" w:rsidRPr="008140D0">
          <w:rPr>
            <w:rStyle w:val="ad"/>
            <w:rFonts w:ascii="Times New Roman" w:eastAsia="Times New Roman" w:hAnsi="Times New Roman"/>
            <w:kern w:val="0"/>
            <w:sz w:val="20"/>
            <w:szCs w:val="20"/>
          </w:rPr>
          <w:t>http://www.un-documents.net/wced-ocf.htm</w:t>
        </w:r>
      </w:hyperlink>
      <w:r w:rsidR="00185273" w:rsidRPr="008140D0">
        <w:rPr>
          <w:rFonts w:ascii="Times New Roman" w:eastAsia="Times New Roman" w:hAnsi="Times New Roman"/>
          <w:color w:val="111111"/>
          <w:kern w:val="0"/>
          <w:sz w:val="20"/>
          <w:szCs w:val="20"/>
        </w:rPr>
        <w:t xml:space="preserve"> .</w:t>
      </w:r>
    </w:p>
    <w:p w:rsidR="00B854E3" w:rsidRPr="008140D0" w:rsidRDefault="00B854E3" w:rsidP="00B854E3">
      <w:pPr>
        <w:widowControl/>
        <w:shd w:val="clear" w:color="auto" w:fill="FFFFFF"/>
        <w:spacing w:line="240" w:lineRule="exact"/>
        <w:rPr>
          <w:rFonts w:ascii="Times New Roman" w:eastAsia="Times New Roman" w:hAnsi="Times New Roman"/>
          <w:color w:val="111111"/>
          <w:kern w:val="0"/>
          <w:sz w:val="21"/>
          <w:szCs w:val="21"/>
        </w:rPr>
      </w:pPr>
    </w:p>
    <w:p w:rsidR="00B854E3" w:rsidRPr="008140D0" w:rsidRDefault="00B854E3" w:rsidP="00891523">
      <w:pPr>
        <w:pStyle w:val="Text"/>
        <w:numPr>
          <w:ilvl w:val="0"/>
          <w:numId w:val="4"/>
        </w:numPr>
      </w:pPr>
      <w:r w:rsidRPr="008140D0">
        <w:t>Exhibition catalog</w:t>
      </w:r>
    </w:p>
    <w:p w:rsidR="00B854E3" w:rsidRPr="008140D0" w:rsidRDefault="00B854E3" w:rsidP="00833EDB">
      <w:pPr>
        <w:widowControl/>
        <w:shd w:val="clear" w:color="auto" w:fill="FFFFFF"/>
        <w:spacing w:line="240" w:lineRule="exact"/>
        <w:ind w:left="567"/>
        <w:rPr>
          <w:rFonts w:ascii="Times New Roman" w:eastAsia="Times New Roman" w:hAnsi="Times New Roman"/>
          <w:color w:val="111111"/>
          <w:kern w:val="0"/>
          <w:sz w:val="18"/>
          <w:szCs w:val="18"/>
        </w:rPr>
      </w:pPr>
      <w:r w:rsidRPr="008140D0">
        <w:rPr>
          <w:rFonts w:ascii="Times New Roman" w:eastAsia="Times New Roman" w:hAnsi="Times New Roman"/>
          <w:color w:val="111111"/>
          <w:kern w:val="0"/>
          <w:sz w:val="18"/>
          <w:szCs w:val="18"/>
        </w:rPr>
        <w:t xml:space="preserve">1. </w:t>
      </w:r>
      <w:r w:rsidRPr="008140D0">
        <w:rPr>
          <w:rFonts w:ascii="Times New Roman" w:eastAsia="Times New Roman" w:hAnsi="Times New Roman"/>
          <w:i/>
          <w:color w:val="111111"/>
          <w:kern w:val="0"/>
          <w:sz w:val="18"/>
          <w:szCs w:val="18"/>
        </w:rPr>
        <w:t>Utopia: Matters: From Brotherhoods to Bauhaus</w:t>
      </w:r>
      <w:r w:rsidRPr="008140D0">
        <w:rPr>
          <w:rFonts w:ascii="Times New Roman" w:eastAsia="Times New Roman" w:hAnsi="Times New Roman"/>
          <w:color w:val="111111"/>
          <w:kern w:val="0"/>
          <w:sz w:val="18"/>
          <w:szCs w:val="18"/>
        </w:rPr>
        <w:t>, ed. Vivien Greene (New York: Guggenheim Museum, 2010), exhibition catalog.</w:t>
      </w:r>
    </w:p>
    <w:p w:rsidR="00B854E3" w:rsidRPr="008140D0" w:rsidRDefault="00B854E3" w:rsidP="00B854E3">
      <w:pPr>
        <w:spacing w:line="240" w:lineRule="exact"/>
        <w:rPr>
          <w:rFonts w:ascii="Times New Roman" w:hAnsi="Times New Roman"/>
          <w:sz w:val="20"/>
          <w:szCs w:val="20"/>
        </w:rPr>
      </w:pPr>
    </w:p>
    <w:p w:rsidR="00B854E3" w:rsidRPr="008140D0" w:rsidRDefault="00B854E3" w:rsidP="00833EDB">
      <w:pPr>
        <w:widowControl/>
        <w:shd w:val="clear" w:color="auto" w:fill="FFFFFF"/>
        <w:spacing w:line="240" w:lineRule="exact"/>
        <w:ind w:left="567" w:hanging="283"/>
        <w:rPr>
          <w:rFonts w:ascii="Times New Roman" w:eastAsia="Times New Roman" w:hAnsi="Times New Roman"/>
          <w:color w:val="111111"/>
          <w:kern w:val="0"/>
          <w:sz w:val="20"/>
          <w:szCs w:val="20"/>
        </w:rPr>
      </w:pPr>
      <w:r w:rsidRPr="008140D0">
        <w:rPr>
          <w:rFonts w:ascii="Times New Roman" w:eastAsia="Times New Roman" w:hAnsi="Times New Roman"/>
          <w:i/>
          <w:color w:val="111111"/>
          <w:kern w:val="0"/>
          <w:sz w:val="20"/>
          <w:szCs w:val="20"/>
        </w:rPr>
        <w:t>Utopia: Matters: From Brotherhoods to Bauhaus</w:t>
      </w:r>
      <w:r w:rsidRPr="008140D0">
        <w:rPr>
          <w:rFonts w:ascii="Times New Roman" w:eastAsia="Times New Roman" w:hAnsi="Times New Roman"/>
          <w:color w:val="111111"/>
          <w:kern w:val="0"/>
          <w:sz w:val="20"/>
          <w:szCs w:val="20"/>
        </w:rPr>
        <w:t>. Edited by Vivien Greene. New York: Guggenheim Museum, 2010. Exhibition catalog.</w:t>
      </w:r>
    </w:p>
    <w:p w:rsidR="00257B28" w:rsidRPr="008140D0" w:rsidRDefault="00257B28" w:rsidP="00351C40">
      <w:pPr>
        <w:pStyle w:val="Text"/>
        <w:rPr>
          <w:lang w:eastAsia="ko-KR"/>
        </w:rPr>
      </w:pPr>
    </w:p>
    <w:p w:rsidR="009F300D" w:rsidRPr="008140D0" w:rsidRDefault="009F300D" w:rsidP="00935493">
      <w:pPr>
        <w:pStyle w:val="1Heading"/>
        <w:rPr>
          <w:sz w:val="28"/>
          <w:szCs w:val="28"/>
        </w:rPr>
      </w:pPr>
      <w:r w:rsidRPr="008140D0">
        <w:rPr>
          <w:sz w:val="28"/>
          <w:szCs w:val="28"/>
        </w:rPr>
        <w:t>Conclusions</w:t>
      </w:r>
    </w:p>
    <w:p w:rsidR="002430C1" w:rsidRPr="008140D0" w:rsidRDefault="00E5674B" w:rsidP="00891523">
      <w:pPr>
        <w:pStyle w:val="Text"/>
      </w:pPr>
      <w:r w:rsidRPr="008140D0">
        <w:t xml:space="preserve">In comparison with other </w:t>
      </w:r>
      <w:r w:rsidR="00085B16" w:rsidRPr="008140D0">
        <w:t xml:space="preserve">journal reference </w:t>
      </w:r>
      <w:r w:rsidRPr="008140D0">
        <w:t xml:space="preserve">styles, CMS footnote style is less </w:t>
      </w:r>
      <w:r w:rsidR="00085B16" w:rsidRPr="008140D0">
        <w:t xml:space="preserve">common. Readers </w:t>
      </w:r>
      <w:r w:rsidRPr="008140D0">
        <w:t xml:space="preserve">welcome </w:t>
      </w:r>
      <w:r w:rsidR="00085B16" w:rsidRPr="008140D0">
        <w:t xml:space="preserve">it </w:t>
      </w:r>
      <w:r w:rsidRPr="008140D0">
        <w:t xml:space="preserve">because it enhances the reading experience. </w:t>
      </w:r>
      <w:r w:rsidR="009F300D" w:rsidRPr="008140D0">
        <w:t xml:space="preserve">Please </w:t>
      </w:r>
      <w:r w:rsidR="00085B16" w:rsidRPr="008140D0">
        <w:t xml:space="preserve">see </w:t>
      </w:r>
      <w:r w:rsidR="002430C1" w:rsidRPr="008140D0">
        <w:t xml:space="preserve">the journal </w:t>
      </w:r>
      <w:r w:rsidR="002430C1" w:rsidRPr="008140D0">
        <w:rPr>
          <w:i/>
        </w:rPr>
        <w:t>Design Issues</w:t>
      </w:r>
      <w:r w:rsidR="00D425C1" w:rsidRPr="008140D0">
        <w:rPr>
          <w:i/>
        </w:rPr>
        <w:t xml:space="preserve"> </w:t>
      </w:r>
      <w:r w:rsidR="00D425C1" w:rsidRPr="008140D0">
        <w:t>to see examples of CMS footnotes and the conventions that successful authors use</w:t>
      </w:r>
      <w:r w:rsidR="007C470C" w:rsidRPr="008140D0">
        <w:t xml:space="preserve">. </w:t>
      </w:r>
      <w:r w:rsidR="001E1EE6" w:rsidRPr="008140D0">
        <w:t>A</w:t>
      </w:r>
      <w:r w:rsidR="002430C1" w:rsidRPr="008140D0">
        <w:t xml:space="preserve"> fluent reading experience is important for </w:t>
      </w:r>
      <w:r w:rsidR="00D425C1" w:rsidRPr="008140D0">
        <w:t xml:space="preserve">a journal </w:t>
      </w:r>
      <w:r w:rsidR="002430C1" w:rsidRPr="008140D0">
        <w:t xml:space="preserve">to </w:t>
      </w:r>
      <w:r w:rsidR="0094651D" w:rsidRPr="008140D0">
        <w:t xml:space="preserve">that appeals to a broad </w:t>
      </w:r>
      <w:r w:rsidR="002430C1" w:rsidRPr="008140D0">
        <w:t xml:space="preserve">audience including </w:t>
      </w:r>
      <w:r w:rsidR="0094651D" w:rsidRPr="008140D0">
        <w:t xml:space="preserve">researchers, </w:t>
      </w:r>
      <w:r w:rsidR="002430C1" w:rsidRPr="008140D0">
        <w:t xml:space="preserve">teachers, </w:t>
      </w:r>
      <w:r w:rsidR="0094651D" w:rsidRPr="008140D0">
        <w:t xml:space="preserve">and </w:t>
      </w:r>
      <w:r w:rsidR="002430C1" w:rsidRPr="008140D0">
        <w:t xml:space="preserve">students, </w:t>
      </w:r>
      <w:r w:rsidR="0094651D" w:rsidRPr="008140D0">
        <w:t xml:space="preserve">as well as professional </w:t>
      </w:r>
      <w:r w:rsidR="002430C1" w:rsidRPr="008140D0">
        <w:t xml:space="preserve">practitioners, and </w:t>
      </w:r>
      <w:r w:rsidR="0094651D" w:rsidRPr="008140D0">
        <w:t>leaders in business and industry</w:t>
      </w:r>
      <w:r w:rsidR="002430C1" w:rsidRPr="008140D0">
        <w:t xml:space="preserve">. </w:t>
      </w:r>
      <w:r w:rsidR="0094651D" w:rsidRPr="008140D0">
        <w:rPr>
          <w:i/>
        </w:rPr>
        <w:t xml:space="preserve">She Ji </w:t>
      </w:r>
      <w:r w:rsidR="0094651D" w:rsidRPr="008140D0">
        <w:t xml:space="preserve">developed author </w:t>
      </w:r>
      <w:r w:rsidR="00F34B1A" w:rsidRPr="008140D0">
        <w:t>guideline</w:t>
      </w:r>
      <w:r w:rsidR="0094651D" w:rsidRPr="008140D0">
        <w:t>s and article templates</w:t>
      </w:r>
      <w:r w:rsidR="00F34B1A" w:rsidRPr="008140D0">
        <w:t xml:space="preserve"> </w:t>
      </w:r>
      <w:r w:rsidR="0094651D" w:rsidRPr="008140D0">
        <w:t>to achieve this goal</w:t>
      </w:r>
      <w:r w:rsidR="0034005F" w:rsidRPr="008140D0">
        <w:t>.</w:t>
      </w:r>
    </w:p>
    <w:p w:rsidR="002E10C3" w:rsidRPr="008140D0" w:rsidRDefault="002E10C3" w:rsidP="00351C40">
      <w:pPr>
        <w:pStyle w:val="Text"/>
        <w:rPr>
          <w:lang w:eastAsia="ko-KR"/>
        </w:rPr>
      </w:pPr>
    </w:p>
    <w:p w:rsidR="0094651D" w:rsidRPr="008140D0" w:rsidRDefault="0094651D" w:rsidP="0094651D">
      <w:pPr>
        <w:pStyle w:val="1Heading"/>
        <w:rPr>
          <w:sz w:val="28"/>
          <w:szCs w:val="28"/>
        </w:rPr>
      </w:pPr>
      <w:r w:rsidRPr="008140D0">
        <w:rPr>
          <w:sz w:val="28"/>
          <w:szCs w:val="28"/>
        </w:rPr>
        <w:t>Acknowledgments</w:t>
      </w:r>
    </w:p>
    <w:p w:rsidR="0094651D" w:rsidRPr="008140D0" w:rsidRDefault="0094651D" w:rsidP="0094651D">
      <w:pPr>
        <w:spacing w:line="360" w:lineRule="auto"/>
        <w:rPr>
          <w:rFonts w:ascii="Times New Roman" w:hAnsi="Times New Roman"/>
          <w:sz w:val="20"/>
          <w:szCs w:val="20"/>
        </w:rPr>
      </w:pPr>
      <w:r w:rsidRPr="008140D0">
        <w:rPr>
          <w:rFonts w:ascii="Times New Roman" w:hAnsi="Times New Roman"/>
          <w:sz w:val="20"/>
          <w:szCs w:val="20"/>
        </w:rPr>
        <w:t>Authors should collate acknowledgements in a separate section at the end of the article. Place acknowledgements before the references. Do not include them on the title page, in footnotes, or otherwise. Acknowledgements should list individuals who provide help in research such as suggestions on methods and methodology, calculations and statistics, resources and tools. Acknowledgements should also list those who provide help in writing the article, such as language help, writing assistance, or proof reading. It is also appropriate to acknowledge those who provide broader help by reading the article to offer suggestions.</w:t>
      </w:r>
    </w:p>
    <w:p w:rsidR="00057FFA" w:rsidRPr="008140D0" w:rsidRDefault="00057FFA" w:rsidP="00351C40">
      <w:pPr>
        <w:pStyle w:val="Text"/>
        <w:rPr>
          <w:lang w:eastAsia="ko-KR"/>
        </w:rPr>
      </w:pPr>
    </w:p>
    <w:p w:rsidR="009F300D" w:rsidRPr="008140D0" w:rsidRDefault="009F300D" w:rsidP="00935493">
      <w:pPr>
        <w:pStyle w:val="1Heading"/>
        <w:rPr>
          <w:rFonts w:eastAsia="HYSinMyeongJo-Medium"/>
          <w:sz w:val="28"/>
          <w:szCs w:val="28"/>
          <w:lang w:eastAsia="ko-KR"/>
        </w:rPr>
      </w:pPr>
      <w:r w:rsidRPr="008140D0">
        <w:rPr>
          <w:rFonts w:eastAsia="HYSinMyeongJo-Medium"/>
          <w:sz w:val="28"/>
          <w:szCs w:val="28"/>
          <w:lang w:eastAsia="ko-KR"/>
        </w:rPr>
        <w:t xml:space="preserve">References </w:t>
      </w:r>
    </w:p>
    <w:p w:rsidR="009F300D" w:rsidRPr="008140D0" w:rsidRDefault="003F7093" w:rsidP="00351C40">
      <w:pPr>
        <w:pStyle w:val="Text"/>
        <w:rPr>
          <w:lang w:eastAsia="ko-KR"/>
        </w:rPr>
      </w:pPr>
      <w:r w:rsidRPr="008140D0">
        <w:rPr>
          <w:lang w:eastAsia="ko-KR"/>
        </w:rPr>
        <w:t>Use a</w:t>
      </w:r>
      <w:r w:rsidR="009F300D" w:rsidRPr="008140D0">
        <w:rPr>
          <w:lang w:eastAsia="ko-KR"/>
        </w:rPr>
        <w:t xml:space="preserve"> list of references at the end of the article, </w:t>
      </w:r>
      <w:r w:rsidR="009F300D" w:rsidRPr="00351C40">
        <w:rPr>
          <w:b/>
          <w:lang w:eastAsia="ko-KR"/>
        </w:rPr>
        <w:t>ordered alphabetically</w:t>
      </w:r>
      <w:r w:rsidR="009F300D" w:rsidRPr="008140D0">
        <w:rPr>
          <w:lang w:eastAsia="ko-KR"/>
        </w:rPr>
        <w:t xml:space="preserve"> by first author. </w:t>
      </w:r>
    </w:p>
    <w:p w:rsidR="009F300D" w:rsidRPr="008140D0" w:rsidRDefault="009F300D" w:rsidP="00351C40">
      <w:pPr>
        <w:pStyle w:val="Text"/>
        <w:rPr>
          <w:lang w:eastAsia="ko-KR"/>
        </w:rPr>
      </w:pPr>
    </w:p>
    <w:p w:rsidR="009F300D" w:rsidRPr="008140D0" w:rsidRDefault="009F300D" w:rsidP="00935493">
      <w:pPr>
        <w:pStyle w:val="1Heading"/>
        <w:rPr>
          <w:rFonts w:eastAsia="HYSinMyeongJo-Medium"/>
          <w:lang w:eastAsia="ko-KR"/>
        </w:rPr>
      </w:pPr>
      <w:r w:rsidRPr="008140D0">
        <w:rPr>
          <w:rFonts w:eastAsia="HYSinMyeongJo-Medium"/>
          <w:lang w:eastAsia="ko-KR"/>
        </w:rPr>
        <w:t>Example</w:t>
      </w:r>
      <w:r w:rsidRPr="008140D0">
        <w:t>s</w:t>
      </w:r>
      <w:r w:rsidRPr="008140D0">
        <w:rPr>
          <w:rFonts w:eastAsia="HYSinMyeongJo-Medium"/>
          <w:lang w:eastAsia="ko-KR"/>
        </w:rPr>
        <w:t xml:space="preserve"> </w:t>
      </w:r>
      <w:r w:rsidR="00651935" w:rsidRPr="008140D0">
        <w:rPr>
          <w:rFonts w:eastAsia="HYSinMyeongJo-Medium"/>
          <w:lang w:eastAsia="ko-KR"/>
        </w:rPr>
        <w:t xml:space="preserve">of </w:t>
      </w:r>
      <w:r w:rsidR="00872BAA" w:rsidRPr="008140D0">
        <w:rPr>
          <w:rFonts w:eastAsia="HYSinMyeongJo-Medium"/>
          <w:lang w:eastAsia="ko-KR"/>
        </w:rPr>
        <w:t>References</w:t>
      </w:r>
    </w:p>
    <w:p w:rsidR="00651935" w:rsidRPr="008140D0" w:rsidRDefault="00651935" w:rsidP="00E8442E">
      <w:pPr>
        <w:widowControl/>
        <w:shd w:val="clear" w:color="auto" w:fill="FFFFFF"/>
        <w:spacing w:line="360" w:lineRule="auto"/>
        <w:ind w:left="284" w:hanging="284"/>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Bast, Gerald, Elias G. Carayannis, and David F.J. Campbell, ed</w:t>
      </w:r>
      <w:r w:rsidR="00A271E6" w:rsidRPr="008140D0">
        <w:rPr>
          <w:rFonts w:ascii="Times New Roman" w:eastAsia="Times New Roman" w:hAnsi="Times New Roman"/>
          <w:color w:val="111111"/>
          <w:kern w:val="0"/>
          <w:sz w:val="20"/>
          <w:szCs w:val="20"/>
        </w:rPr>
        <w:t>s</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Arts, Research, Innovation and Society</w:t>
      </w:r>
      <w:r w:rsidRPr="008140D0">
        <w:rPr>
          <w:rFonts w:ascii="Times New Roman" w:eastAsia="Times New Roman" w:hAnsi="Times New Roman"/>
          <w:color w:val="111111"/>
          <w:kern w:val="0"/>
          <w:sz w:val="20"/>
          <w:szCs w:val="20"/>
        </w:rPr>
        <w:t>. Cham: Springer, 2015.</w:t>
      </w:r>
    </w:p>
    <w:p w:rsidR="00453ED0" w:rsidRPr="008140D0" w:rsidRDefault="00453ED0" w:rsidP="00E8442E">
      <w:pPr>
        <w:widowControl/>
        <w:shd w:val="clear" w:color="auto" w:fill="FFFFFF"/>
        <w:spacing w:line="360" w:lineRule="auto"/>
        <w:ind w:left="284" w:hanging="284"/>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Buchanan, Richard.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Wicked Problems in Design Thinking.</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Design Issues</w:t>
      </w:r>
      <w:r w:rsidRPr="008140D0">
        <w:rPr>
          <w:rFonts w:ascii="Times New Roman" w:eastAsia="Times New Roman" w:hAnsi="Times New Roman"/>
          <w:color w:val="111111"/>
          <w:kern w:val="0"/>
          <w:sz w:val="20"/>
          <w:szCs w:val="20"/>
        </w:rPr>
        <w:t xml:space="preserve"> 8, no. 2 (Spring 1992): 5</w:t>
      </w:r>
      <w:r w:rsidR="007762D9">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21.</w:t>
      </w:r>
    </w:p>
    <w:p w:rsidR="00651935" w:rsidRPr="008140D0" w:rsidRDefault="00651935" w:rsidP="00E8442E">
      <w:pPr>
        <w:widowControl/>
        <w:shd w:val="clear" w:color="auto" w:fill="FFFFFF"/>
        <w:spacing w:line="360" w:lineRule="auto"/>
        <w:ind w:left="284" w:hanging="284"/>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Friedman, Ken.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Science: What Would Leonardo Study After Year 12?</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The Melbourne Review</w:t>
      </w:r>
      <w:r w:rsidRPr="008140D0">
        <w:rPr>
          <w:rFonts w:ascii="Times New Roman" w:eastAsia="Times New Roman" w:hAnsi="Times New Roman"/>
          <w:color w:val="111111"/>
          <w:kern w:val="0"/>
          <w:sz w:val="20"/>
          <w:szCs w:val="20"/>
        </w:rPr>
        <w:t xml:space="preserve">, September 2012. Accessed December 1, 2014. </w:t>
      </w:r>
      <w:hyperlink r:id="rId31" w:history="1">
        <w:r w:rsidRPr="008140D0">
          <w:rPr>
            <w:rStyle w:val="ad"/>
            <w:sz w:val="20"/>
            <w:szCs w:val="20"/>
          </w:rPr>
          <w:t>http://www.melbournereview.com.au/read/613</w:t>
        </w:r>
        <w:r w:rsidR="00687B2D" w:rsidRPr="008140D0">
          <w:rPr>
            <w:rFonts w:ascii="Times New Roman" w:eastAsia="Times New Roman" w:hAnsi="Times New Roman"/>
            <w:color w:val="111111"/>
            <w:kern w:val="0"/>
            <w:sz w:val="20"/>
            <w:szCs w:val="20"/>
          </w:rPr>
          <w:t xml:space="preserve"> .</w:t>
        </w:r>
      </w:hyperlink>
    </w:p>
    <w:p w:rsidR="00651935" w:rsidRPr="008140D0" w:rsidRDefault="00A2222E" w:rsidP="00E8442E">
      <w:pPr>
        <w:widowControl/>
        <w:shd w:val="clear" w:color="auto" w:fill="FFFFFF"/>
        <w:spacing w:line="360" w:lineRule="auto"/>
        <w:ind w:left="284" w:hanging="284"/>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w:t>
      </w:r>
      <w:r w:rsidR="00651935" w:rsidRPr="008140D0">
        <w:rPr>
          <w:rFonts w:ascii="Times New Roman" w:eastAsia="Times New Roman" w:hAnsi="Times New Roman"/>
          <w:color w:val="111111"/>
          <w:kern w:val="0"/>
          <w:sz w:val="20"/>
          <w:szCs w:val="20"/>
        </w:rPr>
        <w:t>Hans Rosling</w:t>
      </w:r>
      <w:r w:rsidRPr="008140D0">
        <w:rPr>
          <w:rFonts w:ascii="Times New Roman" w:eastAsia="Times New Roman" w:hAnsi="Times New Roman"/>
          <w:color w:val="111111"/>
          <w:kern w:val="0"/>
          <w:sz w:val="20"/>
          <w:szCs w:val="20"/>
        </w:rPr>
        <w:t>’</w:t>
      </w:r>
      <w:r w:rsidR="00651935" w:rsidRPr="008140D0">
        <w:rPr>
          <w:rFonts w:ascii="Times New Roman" w:eastAsia="Times New Roman" w:hAnsi="Times New Roman"/>
          <w:color w:val="111111"/>
          <w:kern w:val="0"/>
          <w:sz w:val="20"/>
          <w:szCs w:val="20"/>
        </w:rPr>
        <w:t>s 200 Countries, 200 Years.</w:t>
      </w:r>
      <w:r w:rsidRPr="008140D0">
        <w:rPr>
          <w:rFonts w:ascii="Times New Roman" w:eastAsia="Times New Roman" w:hAnsi="Times New Roman"/>
          <w:color w:val="111111"/>
          <w:kern w:val="0"/>
          <w:sz w:val="20"/>
          <w:szCs w:val="20"/>
        </w:rPr>
        <w:t>”</w:t>
      </w:r>
      <w:r w:rsidR="00651935" w:rsidRPr="008140D0">
        <w:rPr>
          <w:rFonts w:ascii="Times New Roman" w:eastAsia="Times New Roman" w:hAnsi="Times New Roman"/>
          <w:color w:val="111111"/>
          <w:kern w:val="0"/>
          <w:sz w:val="20"/>
          <w:szCs w:val="20"/>
        </w:rPr>
        <w:t xml:space="preserve"> YouTube video, 4:42, from The Joy of Stats: Documentary Film by BBC Four on December 7, 2010. Posted by BBC, November 26, 2010. </w:t>
      </w:r>
      <w:hyperlink r:id="rId32" w:history="1">
        <w:r w:rsidR="00651935" w:rsidRPr="008140D0">
          <w:rPr>
            <w:rStyle w:val="ad"/>
            <w:sz w:val="20"/>
            <w:szCs w:val="20"/>
          </w:rPr>
          <w:t>http://www.youtube.com/watch?v=jbkSR</w:t>
        </w:r>
        <w:r w:rsidR="00651935" w:rsidRPr="008140D0">
          <w:rPr>
            <w:rStyle w:val="ad"/>
            <w:sz w:val="20"/>
            <w:szCs w:val="20"/>
          </w:rPr>
          <w:t>L</w:t>
        </w:r>
        <w:r w:rsidR="00651935" w:rsidRPr="008140D0">
          <w:rPr>
            <w:rStyle w:val="ad"/>
            <w:sz w:val="20"/>
            <w:szCs w:val="20"/>
          </w:rPr>
          <w:t>YSojo</w:t>
        </w:r>
      </w:hyperlink>
      <w:r w:rsidR="00687B2D" w:rsidRPr="008140D0">
        <w:rPr>
          <w:rFonts w:ascii="Times New Roman" w:eastAsia="Times New Roman" w:hAnsi="Times New Roman"/>
          <w:color w:val="111111"/>
          <w:kern w:val="0"/>
          <w:sz w:val="20"/>
          <w:szCs w:val="20"/>
        </w:rPr>
        <w:t xml:space="preserve"> .</w:t>
      </w:r>
    </w:p>
    <w:p w:rsidR="00C80540" w:rsidRPr="008140D0" w:rsidRDefault="00C80540" w:rsidP="00C80540">
      <w:pPr>
        <w:widowControl/>
        <w:shd w:val="clear" w:color="auto" w:fill="FFFFFF"/>
        <w:spacing w:line="360" w:lineRule="auto"/>
        <w:ind w:left="284" w:hanging="284"/>
        <w:rPr>
          <w:rFonts w:ascii="Times New Roman" w:eastAsia="Times New Roman" w:hAnsi="Times New Roman" w:hint="eastAsia"/>
          <w:color w:val="111111"/>
          <w:kern w:val="0"/>
          <w:sz w:val="20"/>
          <w:szCs w:val="20"/>
        </w:rPr>
      </w:pPr>
      <w:r w:rsidRPr="008140D0">
        <w:rPr>
          <w:rFonts w:ascii="Times New Roman" w:eastAsia="Times New Roman" w:hAnsi="Times New Roman"/>
          <w:color w:val="111111"/>
          <w:kern w:val="0"/>
          <w:sz w:val="20"/>
          <w:szCs w:val="20"/>
        </w:rPr>
        <w:t xml:space="preserve">Manzini, Ezio, and Virginia Tassinari. “Sustainable Qualities: Powerful Drivers of Social Change.” In </w:t>
      </w:r>
      <w:r w:rsidRPr="008140D0">
        <w:rPr>
          <w:rFonts w:ascii="Times New Roman" w:eastAsia="Times New Roman" w:hAnsi="Times New Roman"/>
          <w:i/>
          <w:color w:val="111111"/>
          <w:kern w:val="0"/>
          <w:sz w:val="20"/>
          <w:szCs w:val="20"/>
        </w:rPr>
        <w:t>Emerging Practices. Professions, Values, and Approaches in Design</w:t>
      </w:r>
      <w:r w:rsidRPr="008140D0">
        <w:rPr>
          <w:rFonts w:ascii="Times New Roman" w:eastAsia="Times New Roman" w:hAnsi="Times New Roman"/>
          <w:color w:val="111111"/>
          <w:kern w:val="0"/>
          <w:sz w:val="20"/>
          <w:szCs w:val="20"/>
        </w:rPr>
        <w:t>, edited by Jin Ma and Yongqi Lou, 160</w:t>
      </w:r>
      <w:r w:rsidR="007762D9">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95. Beijing: China Architecture and Building Press, 2014.</w:t>
      </w:r>
    </w:p>
    <w:p w:rsidR="00D87C5E" w:rsidRPr="008140D0" w:rsidRDefault="00D87C5E" w:rsidP="00E8442E">
      <w:pPr>
        <w:widowControl/>
        <w:shd w:val="clear" w:color="auto" w:fill="FFFFFF"/>
        <w:spacing w:line="360" w:lineRule="auto"/>
        <w:ind w:left="284" w:hanging="284"/>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McDonough, William, and Michael</w:t>
      </w:r>
      <w:r w:rsidR="000F2AF9" w:rsidRPr="008140D0">
        <w:rPr>
          <w:rFonts w:ascii="Times New Roman" w:eastAsia="Times New Roman" w:hAnsi="Times New Roman"/>
          <w:color w:val="111111"/>
          <w:kern w:val="0"/>
          <w:sz w:val="20"/>
          <w:szCs w:val="20"/>
        </w:rPr>
        <w:t xml:space="preserve"> Braungart.</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Cradle to Cradle: Remaking the Way We Make Things</w:t>
      </w:r>
      <w:r w:rsidRPr="008140D0">
        <w:rPr>
          <w:rFonts w:ascii="Times New Roman" w:eastAsia="Times New Roman" w:hAnsi="Times New Roman"/>
          <w:color w:val="111111"/>
          <w:kern w:val="0"/>
          <w:sz w:val="20"/>
          <w:szCs w:val="20"/>
        </w:rPr>
        <w:t>. New York: North Point Press, 2002.</w:t>
      </w:r>
    </w:p>
    <w:p w:rsidR="00453ED0" w:rsidRPr="008140D0" w:rsidRDefault="00453ED0" w:rsidP="00202B08">
      <w:pPr>
        <w:widowControl/>
        <w:shd w:val="clear" w:color="auto" w:fill="FFFFFF"/>
        <w:spacing w:line="360" w:lineRule="auto"/>
        <w:ind w:left="284" w:hanging="284"/>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Meroni, Anna.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Design for Services and Place Development.</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In Cumulus Shanghai Conference Proceedings, Tongji University, edited by Yongqi Lou and Xiaocun Zhu, 234</w:t>
      </w:r>
      <w:r w:rsidR="007762D9">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241. Helsinki: Aalto University Press, 2011.</w:t>
      </w:r>
    </w:p>
    <w:p w:rsidR="00153C4A" w:rsidRPr="008140D0" w:rsidRDefault="00651935" w:rsidP="00202B08">
      <w:pPr>
        <w:widowControl/>
        <w:shd w:val="clear" w:color="auto" w:fill="FFFFFF"/>
        <w:spacing w:line="360" w:lineRule="auto"/>
        <w:ind w:left="284" w:hanging="284"/>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Norman, Don.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Why Design Education Must Change.</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xml:space="preserve"> </w:t>
      </w:r>
      <w:r w:rsidRPr="008140D0">
        <w:rPr>
          <w:rFonts w:ascii="Times New Roman" w:eastAsia="Times New Roman" w:hAnsi="Times New Roman"/>
          <w:i/>
          <w:color w:val="111111"/>
          <w:kern w:val="0"/>
          <w:sz w:val="20"/>
          <w:szCs w:val="20"/>
        </w:rPr>
        <w:t>Core77</w:t>
      </w:r>
      <w:r w:rsidRPr="008140D0">
        <w:rPr>
          <w:rFonts w:ascii="Times New Roman" w:eastAsia="Times New Roman" w:hAnsi="Times New Roman"/>
          <w:color w:val="111111"/>
          <w:kern w:val="0"/>
          <w:sz w:val="20"/>
          <w:szCs w:val="20"/>
        </w:rPr>
        <w:t xml:space="preserve">. Last modified November 26, 2010, </w:t>
      </w:r>
      <w:hyperlink r:id="rId33" w:history="1">
        <w:r w:rsidR="00687B2D" w:rsidRPr="008140D0">
          <w:rPr>
            <w:rStyle w:val="ad"/>
            <w:rFonts w:ascii="Times New Roman" w:eastAsia="Times New Roman" w:hAnsi="Times New Roman"/>
            <w:kern w:val="0"/>
            <w:sz w:val="20"/>
            <w:szCs w:val="20"/>
          </w:rPr>
          <w:t>http://www.core77.com/blog/columns/why_design_education_must_change_17993.asp</w:t>
        </w:r>
      </w:hyperlink>
      <w:r w:rsidR="00687B2D" w:rsidRPr="008140D0">
        <w:rPr>
          <w:rFonts w:ascii="Times New Roman" w:eastAsia="Times New Roman" w:hAnsi="Times New Roman"/>
          <w:color w:val="111111"/>
          <w:kern w:val="0"/>
          <w:sz w:val="20"/>
          <w:szCs w:val="20"/>
        </w:rPr>
        <w:t xml:space="preserve"> .</w:t>
      </w:r>
    </w:p>
    <w:p w:rsidR="00153C4A" w:rsidRPr="008140D0" w:rsidRDefault="00153C4A" w:rsidP="00202B08">
      <w:pPr>
        <w:widowControl/>
        <w:shd w:val="clear" w:color="auto" w:fill="FFFFFF"/>
        <w:spacing w:line="360" w:lineRule="auto"/>
        <w:ind w:left="284" w:hanging="284"/>
        <w:rPr>
          <w:rFonts w:ascii="Times New Roman" w:eastAsia="Times New Roman" w:hAnsi="Times New Roman"/>
          <w:color w:val="111111"/>
          <w:kern w:val="0"/>
          <w:sz w:val="20"/>
          <w:szCs w:val="20"/>
        </w:rPr>
      </w:pPr>
      <w:r w:rsidRPr="008140D0">
        <w:rPr>
          <w:rFonts w:ascii="Times New Roman" w:eastAsia="Times New Roman" w:hAnsi="Times New Roman"/>
          <w:i/>
          <w:color w:val="111111"/>
          <w:kern w:val="0"/>
          <w:sz w:val="20"/>
          <w:szCs w:val="20"/>
        </w:rPr>
        <w:t>Objectified</w:t>
      </w:r>
      <w:r w:rsidRPr="008140D0">
        <w:rPr>
          <w:rFonts w:ascii="Times New Roman" w:eastAsia="Times New Roman" w:hAnsi="Times New Roman"/>
          <w:color w:val="111111"/>
          <w:kern w:val="0"/>
          <w:sz w:val="20"/>
          <w:szCs w:val="20"/>
        </w:rPr>
        <w:t>. Directed by Gary Hustwit. 2009. Brooklyn, NY:</w:t>
      </w:r>
      <w:r w:rsidRPr="008140D0">
        <w:rPr>
          <w:rFonts w:ascii="Times New Roman" w:hAnsi="Times New Roman"/>
          <w:color w:val="111111"/>
          <w:kern w:val="0"/>
          <w:sz w:val="20"/>
          <w:szCs w:val="20"/>
        </w:rPr>
        <w:t> </w:t>
      </w:r>
      <w:r w:rsidRPr="008140D0">
        <w:rPr>
          <w:rFonts w:ascii="Times New Roman" w:eastAsia="Times New Roman" w:hAnsi="Times New Roman"/>
          <w:color w:val="111111"/>
          <w:kern w:val="0"/>
          <w:sz w:val="20"/>
          <w:szCs w:val="20"/>
        </w:rPr>
        <w:t>Plexifilm, 2010. DVD.</w:t>
      </w:r>
    </w:p>
    <w:p w:rsidR="00153C4A" w:rsidRPr="008140D0" w:rsidRDefault="00153C4A" w:rsidP="00202B08">
      <w:pPr>
        <w:widowControl/>
        <w:shd w:val="clear" w:color="auto" w:fill="FFFFFF"/>
        <w:spacing w:line="360" w:lineRule="auto"/>
        <w:ind w:left="284" w:hanging="284"/>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Stolberg, Sheryl Gay, and Robert Pear. </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Wary Centrists Posing Challenge in Health Care Vote.</w:t>
      </w:r>
      <w:r w:rsidR="00A2222E" w:rsidRPr="008140D0">
        <w:rPr>
          <w:rFonts w:ascii="Times New Roman" w:eastAsia="Times New Roman" w:hAnsi="Times New Roman"/>
          <w:color w:val="111111"/>
          <w:kern w:val="0"/>
          <w:sz w:val="20"/>
          <w:szCs w:val="20"/>
        </w:rPr>
        <w:t>”</w:t>
      </w:r>
      <w:r w:rsidRPr="008140D0">
        <w:rPr>
          <w:rFonts w:ascii="Times New Roman" w:eastAsia="Times New Roman" w:hAnsi="Times New Roman"/>
          <w:color w:val="111111"/>
          <w:kern w:val="0"/>
          <w:sz w:val="20"/>
          <w:szCs w:val="20"/>
        </w:rPr>
        <w:t> </w:t>
      </w:r>
      <w:r w:rsidRPr="008140D0">
        <w:rPr>
          <w:rFonts w:ascii="Times New Roman" w:eastAsia="Times New Roman" w:hAnsi="Times New Roman"/>
          <w:i/>
          <w:color w:val="111111"/>
          <w:kern w:val="0"/>
          <w:sz w:val="20"/>
          <w:szCs w:val="20"/>
        </w:rPr>
        <w:t>New York Times</w:t>
      </w:r>
      <w:r w:rsidRPr="008140D0">
        <w:rPr>
          <w:rFonts w:ascii="Times New Roman" w:eastAsia="Times New Roman" w:hAnsi="Times New Roman"/>
          <w:color w:val="111111"/>
          <w:kern w:val="0"/>
          <w:sz w:val="20"/>
          <w:szCs w:val="20"/>
        </w:rPr>
        <w:t xml:space="preserve">, February 27, 2010. Accessed February 28, 2010. </w:t>
      </w:r>
      <w:hyperlink r:id="rId34" w:history="1">
        <w:r w:rsidR="00687B2D" w:rsidRPr="008140D0">
          <w:rPr>
            <w:rStyle w:val="ad"/>
            <w:rFonts w:ascii="Times New Roman" w:eastAsia="Times New Roman" w:hAnsi="Times New Roman"/>
            <w:kern w:val="0"/>
            <w:sz w:val="20"/>
            <w:szCs w:val="20"/>
          </w:rPr>
          <w:t>http://www.nytimes.com/2010/02/28/us/politics/28health.html</w:t>
        </w:r>
      </w:hyperlink>
      <w:r w:rsidR="00687B2D" w:rsidRPr="008140D0">
        <w:rPr>
          <w:rFonts w:ascii="Times New Roman" w:eastAsia="Times New Roman" w:hAnsi="Times New Roman"/>
          <w:color w:val="111111"/>
          <w:kern w:val="0"/>
          <w:sz w:val="20"/>
          <w:szCs w:val="20"/>
        </w:rPr>
        <w:t xml:space="preserve"> .</w:t>
      </w:r>
    </w:p>
    <w:p w:rsidR="008D12CF" w:rsidRPr="008140D0" w:rsidRDefault="008D12CF" w:rsidP="00891523">
      <w:pPr>
        <w:pStyle w:val="Text"/>
      </w:pPr>
      <w:r w:rsidRPr="008140D0">
        <w:rPr>
          <w:i/>
        </w:rPr>
        <w:t>The Chicago Manual of Style</w:t>
      </w:r>
      <w:r w:rsidRPr="008140D0">
        <w:t>, 16</w:t>
      </w:r>
      <w:r w:rsidRPr="008140D0">
        <w:rPr>
          <w:vertAlign w:val="superscript"/>
        </w:rPr>
        <w:t>th</w:t>
      </w:r>
      <w:r w:rsidRPr="008140D0">
        <w:t xml:space="preserve"> ed, (Chicago and London: The University of Chicago Press, 2010), also available at </w:t>
      </w:r>
      <w:hyperlink r:id="rId35" w:history="1">
        <w:r w:rsidR="00687B2D" w:rsidRPr="008140D0">
          <w:rPr>
            <w:rStyle w:val="ad"/>
          </w:rPr>
          <w:t>www.chicagomanualofstyle.org/tools_citationguide.html</w:t>
        </w:r>
      </w:hyperlink>
      <w:r w:rsidR="00687B2D" w:rsidRPr="008140D0">
        <w:t xml:space="preserve"> .</w:t>
      </w:r>
    </w:p>
    <w:p w:rsidR="00D87C5E" w:rsidRPr="008140D0" w:rsidRDefault="00D87C5E" w:rsidP="00202B08">
      <w:pPr>
        <w:widowControl/>
        <w:shd w:val="clear" w:color="auto" w:fill="FFFFFF"/>
        <w:spacing w:line="360" w:lineRule="auto"/>
        <w:ind w:left="284" w:hanging="284"/>
        <w:rPr>
          <w:rFonts w:ascii="Times New Roman" w:eastAsia="Times New Roman" w:hAnsi="Times New Roman"/>
          <w:color w:val="111111"/>
          <w:kern w:val="0"/>
          <w:sz w:val="20"/>
          <w:szCs w:val="20"/>
        </w:rPr>
      </w:pPr>
      <w:r w:rsidRPr="008140D0">
        <w:rPr>
          <w:rFonts w:ascii="Times New Roman" w:eastAsia="Times New Roman" w:hAnsi="Times New Roman"/>
          <w:i/>
          <w:color w:val="111111"/>
          <w:kern w:val="0"/>
          <w:sz w:val="20"/>
          <w:szCs w:val="20"/>
        </w:rPr>
        <w:t>Utopia: Matters: From Brotherhoods to Bauhaus</w:t>
      </w:r>
      <w:r w:rsidRPr="008140D0">
        <w:rPr>
          <w:rFonts w:ascii="Times New Roman" w:eastAsia="Times New Roman" w:hAnsi="Times New Roman"/>
          <w:color w:val="111111"/>
          <w:kern w:val="0"/>
          <w:sz w:val="20"/>
          <w:szCs w:val="20"/>
        </w:rPr>
        <w:t>. Edited by Vivien Greene. New York: Guggenheim Museum, 2010. Exhibition catalog.</w:t>
      </w:r>
    </w:p>
    <w:p w:rsidR="00FC6986" w:rsidRPr="008140D0" w:rsidRDefault="00FC6986" w:rsidP="00202B08">
      <w:pPr>
        <w:widowControl/>
        <w:shd w:val="clear" w:color="auto" w:fill="FFFFFF"/>
        <w:spacing w:line="360" w:lineRule="auto"/>
        <w:ind w:left="284" w:hanging="284"/>
        <w:rPr>
          <w:rFonts w:ascii="Times New Roman" w:eastAsia="Times New Roman" w:hAnsi="Times New Roman"/>
          <w:color w:val="111111"/>
          <w:kern w:val="0"/>
          <w:sz w:val="20"/>
          <w:szCs w:val="20"/>
        </w:rPr>
      </w:pPr>
      <w:r w:rsidRPr="008140D0">
        <w:rPr>
          <w:rFonts w:ascii="Times New Roman" w:eastAsia="Times New Roman" w:hAnsi="Times New Roman"/>
          <w:color w:val="111111"/>
          <w:kern w:val="0"/>
          <w:sz w:val="20"/>
          <w:szCs w:val="20"/>
        </w:rPr>
        <w:t xml:space="preserve">World Commission on Environment and Development. Report of World Commission on Environment and Development: Our Common Future, transmitted to the General Assembly as an Annex </w:t>
      </w:r>
      <w:r w:rsidRPr="008140D0">
        <w:rPr>
          <w:rFonts w:ascii="Times New Roman" w:eastAsia="Times New Roman" w:hAnsi="Times New Roman"/>
          <w:i/>
          <w:color w:val="111111"/>
          <w:kern w:val="0"/>
          <w:sz w:val="20"/>
          <w:szCs w:val="20"/>
        </w:rPr>
        <w:t>to Document A/42/427</w:t>
      </w:r>
      <w:r w:rsidRPr="008140D0">
        <w:rPr>
          <w:rFonts w:ascii="Times New Roman" w:eastAsia="Times New Roman" w:hAnsi="Times New Roman"/>
          <w:color w:val="111111"/>
          <w:kern w:val="0"/>
          <w:sz w:val="20"/>
          <w:szCs w:val="20"/>
        </w:rPr>
        <w:t xml:space="preserve">- Development and International Co-operation: Environment. United Nations, </w:t>
      </w:r>
      <w:r w:rsidR="000D14E2" w:rsidRPr="008140D0">
        <w:rPr>
          <w:rFonts w:ascii="Times New Roman" w:eastAsia="Times New Roman" w:hAnsi="Times New Roman"/>
          <w:color w:val="111111"/>
          <w:kern w:val="0"/>
          <w:sz w:val="20"/>
          <w:szCs w:val="20"/>
        </w:rPr>
        <w:t>1987. Accessed December 3, 2014.</w:t>
      </w:r>
      <w:r w:rsidRPr="008140D0">
        <w:rPr>
          <w:rFonts w:ascii="Times New Roman" w:eastAsia="Times New Roman" w:hAnsi="Times New Roman"/>
          <w:color w:val="111111"/>
          <w:kern w:val="0"/>
          <w:sz w:val="20"/>
          <w:szCs w:val="20"/>
        </w:rPr>
        <w:t xml:space="preserve"> </w:t>
      </w:r>
      <w:hyperlink r:id="rId36" w:history="1">
        <w:r w:rsidR="00687B2D" w:rsidRPr="008140D0">
          <w:rPr>
            <w:rStyle w:val="ad"/>
            <w:rFonts w:ascii="Times New Roman" w:eastAsia="Times New Roman" w:hAnsi="Times New Roman"/>
            <w:kern w:val="0"/>
            <w:sz w:val="20"/>
            <w:szCs w:val="20"/>
          </w:rPr>
          <w:t>http://www.un-documents.net/wced-ocf.htm</w:t>
        </w:r>
      </w:hyperlink>
      <w:r w:rsidR="00687B2D" w:rsidRPr="008140D0">
        <w:rPr>
          <w:rFonts w:ascii="Times New Roman" w:eastAsia="Times New Roman" w:hAnsi="Times New Roman"/>
          <w:color w:val="111111"/>
          <w:kern w:val="0"/>
          <w:sz w:val="20"/>
          <w:szCs w:val="20"/>
        </w:rPr>
        <w:t xml:space="preserve"> .</w:t>
      </w:r>
    </w:p>
    <w:p w:rsidR="00A53601" w:rsidRPr="008140D0" w:rsidRDefault="00A53601" w:rsidP="00055654">
      <w:pPr>
        <w:pStyle w:val="Text"/>
      </w:pPr>
    </w:p>
    <w:p w:rsidR="00A53601" w:rsidRPr="008140D0" w:rsidRDefault="00A53601" w:rsidP="00202B08">
      <w:pPr>
        <w:pStyle w:val="1Heading"/>
        <w:rPr>
          <w:sz w:val="28"/>
          <w:szCs w:val="28"/>
        </w:rPr>
      </w:pPr>
      <w:r w:rsidRPr="008140D0">
        <w:rPr>
          <w:sz w:val="28"/>
          <w:szCs w:val="28"/>
        </w:rPr>
        <w:t>A</w:t>
      </w:r>
      <w:r w:rsidR="00754FD2" w:rsidRPr="008140D0">
        <w:rPr>
          <w:sz w:val="28"/>
          <w:szCs w:val="28"/>
        </w:rPr>
        <w:t>ppend</w:t>
      </w:r>
      <w:r w:rsidR="004551A0" w:rsidRPr="008140D0">
        <w:rPr>
          <w:sz w:val="28"/>
          <w:szCs w:val="28"/>
        </w:rPr>
        <w:t>ix(es)</w:t>
      </w:r>
    </w:p>
    <w:p w:rsidR="00202B08" w:rsidRPr="008140D0" w:rsidRDefault="00B304C4" w:rsidP="00055654">
      <w:pPr>
        <w:pStyle w:val="Text"/>
      </w:pPr>
      <w:r w:rsidRPr="008140D0">
        <w:t xml:space="preserve">If </w:t>
      </w:r>
      <w:r w:rsidR="0094651D" w:rsidRPr="008140D0">
        <w:t xml:space="preserve">an article contains </w:t>
      </w:r>
      <w:r w:rsidRPr="008140D0">
        <w:t xml:space="preserve">more than one appendix, </w:t>
      </w:r>
      <w:r w:rsidR="0094651D" w:rsidRPr="008140D0">
        <w:t xml:space="preserve">appendices </w:t>
      </w:r>
      <w:r w:rsidRPr="008140D0">
        <w:t>should be identified as A, B, etc. Formulae and equations in appendices sh</w:t>
      </w:r>
      <w:r w:rsidR="0094651D" w:rsidRPr="008140D0">
        <w:t xml:space="preserve">ould be given separate numbers: Eq. (A.1), Eq. (A.2), etc. Each </w:t>
      </w:r>
      <w:r w:rsidRPr="008140D0">
        <w:t>appendix</w:t>
      </w:r>
      <w:r w:rsidR="0094651D" w:rsidRPr="008140D0">
        <w:t xml:space="preserve"> should start a new numbering squequence:</w:t>
      </w:r>
      <w:r w:rsidRPr="008140D0">
        <w:t xml:space="preserve"> Eq. (B.1) and so on. </w:t>
      </w:r>
      <w:r w:rsidR="0094651D" w:rsidRPr="008140D0">
        <w:t xml:space="preserve">Authors should follow the same procedure </w:t>
      </w:r>
      <w:r w:rsidRPr="008140D0">
        <w:t>for tables and figures: Table A.1; Fig. A.1, etc.</w:t>
      </w:r>
      <w:r w:rsidRPr="008140D0">
        <w:br/>
      </w:r>
    </w:p>
    <w:p w:rsidR="00A32973" w:rsidRPr="008140D0" w:rsidRDefault="00202B08" w:rsidP="00055654">
      <w:pPr>
        <w:pStyle w:val="Text"/>
        <w:rPr>
          <w:rFonts w:eastAsia="Times New Roman"/>
          <w:sz w:val="18"/>
          <w:szCs w:val="18"/>
        </w:rPr>
      </w:pPr>
      <w:r w:rsidRPr="008140D0">
        <w:t>Authors should present a</w:t>
      </w:r>
      <w:r w:rsidR="00A53601" w:rsidRPr="008140D0">
        <w:t>dditional data</w:t>
      </w:r>
      <w:r w:rsidR="00A271E6" w:rsidRPr="008140D0">
        <w:t xml:space="preserve"> </w:t>
      </w:r>
      <w:r w:rsidRPr="008140D0">
        <w:t xml:space="preserve">such as questionnaires </w:t>
      </w:r>
      <w:r w:rsidR="00A53601" w:rsidRPr="008140D0">
        <w:t xml:space="preserve">at the end of </w:t>
      </w:r>
      <w:r w:rsidRPr="008140D0">
        <w:t xml:space="preserve">the </w:t>
      </w:r>
      <w:r w:rsidR="00A53601" w:rsidRPr="008140D0">
        <w:t xml:space="preserve">manuscript. </w:t>
      </w:r>
      <w:r w:rsidRPr="008140D0">
        <w:t xml:space="preserve">Authors who wish </w:t>
      </w:r>
      <w:r w:rsidR="00A3223B" w:rsidRPr="008140D0">
        <w:t>to exhibit video showcases</w:t>
      </w:r>
      <w:r w:rsidR="00A53601" w:rsidRPr="008140D0">
        <w:t xml:space="preserve"> </w:t>
      </w:r>
      <w:r w:rsidR="00A3223B" w:rsidRPr="008140D0">
        <w:t xml:space="preserve">should first </w:t>
      </w:r>
      <w:r w:rsidR="00A53601" w:rsidRPr="008140D0">
        <w:t xml:space="preserve">upload the video file to youtube.com or </w:t>
      </w:r>
      <w:r w:rsidR="00A3223B" w:rsidRPr="008140D0">
        <w:t>an</w:t>
      </w:r>
      <w:r w:rsidR="00A53601" w:rsidRPr="008140D0">
        <w:t xml:space="preserve">other online service. </w:t>
      </w:r>
      <w:r w:rsidR="00A3223B" w:rsidRPr="008140D0">
        <w:t xml:space="preserve">For these, authors should </w:t>
      </w:r>
      <w:r w:rsidR="00A53601" w:rsidRPr="008140D0">
        <w:t xml:space="preserve">provide the screenshot, title, URL, and descriptions as </w:t>
      </w:r>
      <w:r w:rsidR="00A3223B" w:rsidRPr="008140D0">
        <w:t>shown here:</w:t>
      </w:r>
      <w:r w:rsidR="00160C1F" w:rsidRPr="008140D0">
        <w:rPr>
          <w:rFonts w:eastAsia="Times New Roman"/>
          <w:sz w:val="18"/>
          <w:szCs w:val="18"/>
        </w:rPr>
        <w:br/>
      </w:r>
      <w:r w:rsidR="00B304C4" w:rsidRPr="008140D0">
        <w:rPr>
          <w:rFonts w:eastAsia="Times New Roman"/>
          <w:sz w:val="18"/>
          <w:szCs w:val="18"/>
        </w:rPr>
        <w:br/>
      </w:r>
      <w:r w:rsidR="0001476E" w:rsidRPr="008140D0">
        <w:rPr>
          <w:rFonts w:eastAsia="Times New Roman"/>
          <w:sz w:val="18"/>
          <w:szCs w:val="18"/>
        </w:rPr>
        <w:t>Table 2. Sample table for supporting multimedia materials.</w:t>
      </w:r>
    </w:p>
    <w:tbl>
      <w:tblPr>
        <w:tblW w:w="0" w:type="auto"/>
        <w:tblInd w:w="108" w:type="dxa"/>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395"/>
        <w:gridCol w:w="3118"/>
      </w:tblGrid>
      <w:tr w:rsidR="00A53601" w:rsidRPr="008140D0" w:rsidTr="0077438E">
        <w:trPr>
          <w:trHeight w:val="224"/>
        </w:trPr>
        <w:tc>
          <w:tcPr>
            <w:tcW w:w="4395" w:type="dxa"/>
            <w:shd w:val="clear" w:color="auto" w:fill="auto"/>
          </w:tcPr>
          <w:p w:rsidR="00A53601" w:rsidRPr="008140D0" w:rsidRDefault="00A53601" w:rsidP="0077438E">
            <w:pPr>
              <w:overflowPunct w:val="0"/>
              <w:autoSpaceDE w:val="0"/>
              <w:autoSpaceDN w:val="0"/>
              <w:adjustRightInd w:val="0"/>
              <w:spacing w:line="360" w:lineRule="auto"/>
              <w:ind w:left="-108"/>
              <w:jc w:val="center"/>
              <w:textAlignment w:val="baseline"/>
              <w:rPr>
                <w:rFonts w:ascii="Times New Roman" w:hAnsi="Times New Roman"/>
                <w:b/>
              </w:rPr>
            </w:pPr>
            <w:r w:rsidRPr="008140D0">
              <w:rPr>
                <w:rFonts w:ascii="Times New Roman" w:hAnsi="Times New Roman"/>
                <w:b/>
              </w:rPr>
              <w:t>Video screenshot</w:t>
            </w:r>
          </w:p>
        </w:tc>
        <w:tc>
          <w:tcPr>
            <w:tcW w:w="3118" w:type="dxa"/>
            <w:shd w:val="clear" w:color="auto" w:fill="auto"/>
          </w:tcPr>
          <w:p w:rsidR="00A53601" w:rsidRPr="008140D0" w:rsidRDefault="00A53601" w:rsidP="0077438E">
            <w:pPr>
              <w:overflowPunct w:val="0"/>
              <w:autoSpaceDE w:val="0"/>
              <w:autoSpaceDN w:val="0"/>
              <w:adjustRightInd w:val="0"/>
              <w:spacing w:line="360" w:lineRule="auto"/>
              <w:textAlignment w:val="baseline"/>
              <w:rPr>
                <w:rFonts w:ascii="Times New Roman" w:hAnsi="Times New Roman"/>
                <w:b/>
              </w:rPr>
            </w:pPr>
            <w:r w:rsidRPr="008140D0">
              <w:rPr>
                <w:rFonts w:ascii="Times New Roman" w:hAnsi="Times New Roman"/>
                <w:b/>
              </w:rPr>
              <w:t>Title and link</w:t>
            </w:r>
          </w:p>
        </w:tc>
      </w:tr>
      <w:tr w:rsidR="00A53601" w:rsidRPr="008140D0" w:rsidTr="0077438E">
        <w:trPr>
          <w:trHeight w:val="2695"/>
        </w:trPr>
        <w:tc>
          <w:tcPr>
            <w:tcW w:w="4395" w:type="dxa"/>
            <w:shd w:val="clear" w:color="auto" w:fill="FFFFFF"/>
          </w:tcPr>
          <w:p w:rsidR="00A53601" w:rsidRPr="008140D0" w:rsidRDefault="007B7DDF" w:rsidP="0077438E">
            <w:pPr>
              <w:tabs>
                <w:tab w:val="left" w:pos="5104"/>
              </w:tabs>
              <w:overflowPunct w:val="0"/>
              <w:autoSpaceDE w:val="0"/>
              <w:autoSpaceDN w:val="0"/>
              <w:adjustRightInd w:val="0"/>
              <w:spacing w:line="360" w:lineRule="auto"/>
              <w:ind w:left="-108"/>
              <w:jc w:val="center"/>
              <w:textAlignment w:val="baseline"/>
              <w:rPr>
                <w:rFonts w:ascii="Times New Roman" w:hAnsi="Times New Roman"/>
                <w:sz w:val="21"/>
                <w:szCs w:val="20"/>
              </w:rPr>
            </w:pPr>
            <w:r>
              <w:rPr>
                <w:rFonts w:ascii="Times New Roman" w:hAnsi="Times New Roman"/>
                <w:noProof/>
                <w:sz w:val="21"/>
                <w:szCs w:val="20"/>
                <w:lang w:eastAsia="zh-CN"/>
              </w:rPr>
              <w:drawing>
                <wp:inline distT="0" distB="0" distL="0" distR="0">
                  <wp:extent cx="2712085" cy="1530350"/>
                  <wp:effectExtent l="0" t="0" r="5715" b="0"/>
                  <wp:docPr id="3" name="图片 3" descr="屏幕快照 2015-01-30 下午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屏幕快照 2015-01-30 下午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12085" cy="1530350"/>
                          </a:xfrm>
                          <a:prstGeom prst="rect">
                            <a:avLst/>
                          </a:prstGeom>
                          <a:noFill/>
                          <a:ln>
                            <a:noFill/>
                          </a:ln>
                        </pic:spPr>
                      </pic:pic>
                    </a:graphicData>
                  </a:graphic>
                </wp:inline>
              </w:drawing>
            </w:r>
          </w:p>
        </w:tc>
        <w:tc>
          <w:tcPr>
            <w:tcW w:w="3118" w:type="dxa"/>
            <w:shd w:val="clear" w:color="auto" w:fill="FFFFFF"/>
          </w:tcPr>
          <w:p w:rsidR="00A53601" w:rsidRPr="008140D0" w:rsidRDefault="00A53601" w:rsidP="00A27F30">
            <w:pPr>
              <w:tabs>
                <w:tab w:val="left" w:pos="560"/>
                <w:tab w:val="left" w:pos="5104"/>
              </w:tabs>
              <w:overflowPunct w:val="0"/>
              <w:autoSpaceDE w:val="0"/>
              <w:autoSpaceDN w:val="0"/>
              <w:adjustRightInd w:val="0"/>
              <w:textAlignment w:val="baseline"/>
              <w:rPr>
                <w:rFonts w:ascii="Times New Roman" w:hAnsi="Times New Roman"/>
                <w:sz w:val="18"/>
                <w:szCs w:val="18"/>
              </w:rPr>
            </w:pPr>
            <w:r w:rsidRPr="008140D0">
              <w:rPr>
                <w:rFonts w:ascii="Times New Roman" w:hAnsi="Times New Roman"/>
                <w:szCs w:val="20"/>
              </w:rPr>
              <w:t>Mouth Factory</w:t>
            </w:r>
            <w:r w:rsidRPr="008140D0">
              <w:rPr>
                <w:rFonts w:ascii="Times New Roman" w:hAnsi="Times New Roman"/>
                <w:sz w:val="21"/>
                <w:szCs w:val="20"/>
              </w:rPr>
              <w:br/>
            </w:r>
            <w:r w:rsidR="00176B68" w:rsidRPr="008140D0">
              <w:rPr>
                <w:rFonts w:ascii="Times New Roman" w:hAnsi="Times New Roman"/>
                <w:sz w:val="18"/>
                <w:szCs w:val="18"/>
              </w:rPr>
              <w:t>URL:</w:t>
            </w:r>
            <w:r w:rsidRPr="008140D0">
              <w:rPr>
                <w:rFonts w:ascii="Times New Roman" w:hAnsi="Times New Roman"/>
                <w:sz w:val="18"/>
                <w:szCs w:val="18"/>
              </w:rPr>
              <w:t xml:space="preserve"> </w:t>
            </w:r>
            <w:hyperlink r:id="rId38" w:history="1">
              <w:r w:rsidR="00D3074B" w:rsidRPr="008140D0">
                <w:rPr>
                  <w:rStyle w:val="ad"/>
                  <w:rFonts w:ascii="Times New Roman" w:hAnsi="Times New Roman"/>
                  <w:sz w:val="18"/>
                  <w:szCs w:val="18"/>
                </w:rPr>
                <w:t>http://vimeo.com/44281343</w:t>
              </w:r>
            </w:hyperlink>
            <w:r w:rsidR="00D3074B" w:rsidRPr="008140D0">
              <w:rPr>
                <w:rFonts w:ascii="Times New Roman" w:hAnsi="Times New Roman"/>
                <w:sz w:val="18"/>
                <w:szCs w:val="18"/>
              </w:rPr>
              <w:t xml:space="preserve"> </w:t>
            </w:r>
          </w:p>
          <w:p w:rsidR="00A27F30" w:rsidRPr="008140D0" w:rsidRDefault="00A27F30" w:rsidP="00A27F30">
            <w:pPr>
              <w:overflowPunct w:val="0"/>
              <w:autoSpaceDE w:val="0"/>
              <w:autoSpaceDN w:val="0"/>
              <w:adjustRightInd w:val="0"/>
              <w:textAlignment w:val="baseline"/>
              <w:rPr>
                <w:rFonts w:ascii="Times New Roman" w:hAnsi="Times New Roman"/>
                <w:sz w:val="18"/>
                <w:szCs w:val="18"/>
              </w:rPr>
            </w:pPr>
          </w:p>
          <w:p w:rsidR="00A27F30" w:rsidRPr="008140D0" w:rsidRDefault="00A27F30" w:rsidP="00B304C4">
            <w:pPr>
              <w:overflowPunct w:val="0"/>
              <w:autoSpaceDE w:val="0"/>
              <w:autoSpaceDN w:val="0"/>
              <w:adjustRightInd w:val="0"/>
              <w:textAlignment w:val="baseline"/>
              <w:rPr>
                <w:rFonts w:ascii="Times New Roman" w:hAnsi="Times New Roman"/>
                <w:sz w:val="18"/>
                <w:szCs w:val="18"/>
              </w:rPr>
            </w:pPr>
            <w:r w:rsidRPr="008140D0">
              <w:rPr>
                <w:rFonts w:ascii="Times New Roman" w:hAnsi="Times New Roman"/>
                <w:sz w:val="18"/>
                <w:szCs w:val="18"/>
              </w:rPr>
              <w:t>(This video is not elaborated in this study, but it may serve as a nice example to understand alternative possibilities of the concept of human enhancement, which aims to explore the aesthetic of production through a series of performative devices.)</w:t>
            </w:r>
          </w:p>
        </w:tc>
      </w:tr>
    </w:tbl>
    <w:p w:rsidR="009F300D" w:rsidRPr="008140D0" w:rsidRDefault="00A3223B" w:rsidP="00055654">
      <w:pPr>
        <w:pStyle w:val="Text"/>
      </w:pPr>
      <w:r w:rsidRPr="008140D0">
        <w:t>We encourage a</w:t>
      </w:r>
      <w:r w:rsidR="00FF1EB4" w:rsidRPr="008140D0">
        <w:t xml:space="preserve">uthors to submit multimedia files that are essential to the conclusions of the </w:t>
      </w:r>
      <w:r w:rsidRPr="008140D0">
        <w:t xml:space="preserve">article. </w:t>
      </w:r>
      <w:r w:rsidRPr="008140D0">
        <w:rPr>
          <w:i/>
        </w:rPr>
        <w:t xml:space="preserve">She Ji </w:t>
      </w:r>
      <w:r w:rsidRPr="008140D0">
        <w:t xml:space="preserve">will publish </w:t>
      </w:r>
      <w:r w:rsidR="00366342" w:rsidRPr="008140D0">
        <w:t>m</w:t>
      </w:r>
      <w:r w:rsidR="00FF1EB4" w:rsidRPr="008140D0">
        <w:t xml:space="preserve">ultimedia files, such as 3-dimensional computer models, videos, and interactive demonstrations, as online </w:t>
      </w:r>
      <w:r w:rsidR="00366342" w:rsidRPr="008140D0">
        <w:t xml:space="preserve">addenda </w:t>
      </w:r>
      <w:r w:rsidR="00FF1EB4" w:rsidRPr="008140D0">
        <w:t>to the manuscript. The preferred formats are MPEG and Quicktime.</w:t>
      </w:r>
    </w:p>
    <w:sectPr w:rsidR="009F300D" w:rsidRPr="008140D0" w:rsidSect="00B531F5">
      <w:footerReference w:type="even" r:id="rId39"/>
      <w:footerReference w:type="default" r:id="rId40"/>
      <w:pgSz w:w="11906" w:h="16838" w:code="9"/>
      <w:pgMar w:top="1701" w:right="1418" w:bottom="1134" w:left="1418" w:header="0" w:footer="567" w:gutter="0"/>
      <w:pgNumType w:start="1"/>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FE" w:rsidRDefault="00A243FE" w:rsidP="00AA7D35">
      <w:r>
        <w:separator/>
      </w:r>
    </w:p>
  </w:endnote>
  <w:endnote w:type="continuationSeparator" w:id="0">
    <w:p w:rsidR="00A243FE" w:rsidRDefault="00A243FE" w:rsidP="00AA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50"/>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YSinMyeongJo-Medium">
    <w:altName w:val="Arial Unicode MS"/>
    <w:charset w:val="81"/>
    <w:family w:val="roman"/>
    <w:pitch w:val="variable"/>
    <w:sig w:usb0="900002A7" w:usb1="29D77CF9" w:usb2="00000010" w:usb3="00000000" w:csb0="00080000"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MS PGothic">
    <w:altName w:val="ＭＳ Ｐゴシック"/>
    <w:charset w:val="80"/>
    <w:family w:val="swiss"/>
    <w:pitch w:val="variable"/>
    <w:sig w:usb0="A00002BF" w:usb1="68C7FCFB" w:usb2="00000010" w:usb3="00000000" w:csb0="0002009F" w:csb1="00000000"/>
  </w:font>
  <w:font w:name="AdvTimes">
    <w:altName w:val="Arial Unicode MS"/>
    <w:panose1 w:val="00000000000000000000"/>
    <w:charset w:val="88"/>
    <w:family w:val="auto"/>
    <w:notTrueType/>
    <w:pitch w:val="default"/>
    <w:sig w:usb0="00000001" w:usb1="08080000" w:usb2="00000010" w:usb3="00000000" w:csb0="00100000" w:csb1="00000000"/>
  </w:font>
  <w:font w:name="新細明體">
    <w:charset w:val="51"/>
    <w:family w:val="auto"/>
    <w:pitch w:val="variable"/>
    <w:sig w:usb0="00000001" w:usb1="08080000" w:usb2="00000010" w:usb3="00000000" w:csb0="00100000"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Malgun Gothic">
    <w:altName w:val="Arial Unicode MS"/>
    <w:charset w:val="81"/>
    <w:family w:val="swiss"/>
    <w:pitch w:val="variable"/>
    <w:sig w:usb0="900002AF" w:usb1="09D77CFB" w:usb2="00000012" w:usb3="00000000" w:csb0="00080001" w:csb1="00000000"/>
  </w:font>
  <w:font w:name="Georgia">
    <w:panose1 w:val="02040502050405020303"/>
    <w:charset w:val="00"/>
    <w:family w:val="auto"/>
    <w:pitch w:val="variable"/>
    <w:sig w:usb0="00000287" w:usb1="00000000" w:usb2="00000000" w:usb3="00000000" w:csb0="0000009F" w:csb1="00000000"/>
  </w:font>
  <w:font w:name="Baoli SC Regular">
    <w:altName w:val="微软雅黑"/>
    <w:charset w:val="00"/>
    <w:family w:val="auto"/>
    <w:pitch w:val="variable"/>
    <w:sig w:usb0="00000003" w:usb1="080F0000" w:usb2="0000000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AD" w:rsidRDefault="00376BAD" w:rsidP="00B531F5">
    <w:pPr>
      <w:pStyle w:val="a5"/>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76BAD" w:rsidRDefault="00376BAD" w:rsidP="007C6211">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AD" w:rsidRDefault="00376BAD" w:rsidP="00B531F5">
    <w:pPr>
      <w:pStyle w:val="a5"/>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7B7DDF">
      <w:rPr>
        <w:rStyle w:val="af6"/>
        <w:noProof/>
      </w:rPr>
      <w:t>1</w:t>
    </w:r>
    <w:r>
      <w:rPr>
        <w:rStyle w:val="af6"/>
      </w:rPr>
      <w:fldChar w:fldCharType="end"/>
    </w:r>
  </w:p>
  <w:p w:rsidR="00376BAD" w:rsidRDefault="00376BAD" w:rsidP="007C6211">
    <w:pPr>
      <w:pStyle w:val="PageNo"/>
      <w:ind w:right="360"/>
    </w:pPr>
  </w:p>
  <w:p w:rsidR="00376BAD" w:rsidRPr="00AA7D35" w:rsidRDefault="00376BAD">
    <w:pPr>
      <w:pStyle w:val="a5"/>
      <w:rPr>
        <w:rFonts w:eastAsia="HYSinMyeongJo-Medium"/>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FE" w:rsidRDefault="00A243FE" w:rsidP="00AA7D35">
      <w:r>
        <w:separator/>
      </w:r>
    </w:p>
  </w:footnote>
  <w:footnote w:type="continuationSeparator" w:id="0">
    <w:p w:rsidR="00A243FE" w:rsidRDefault="00A243FE" w:rsidP="00AA7D35">
      <w:r>
        <w:continuationSeparator/>
      </w:r>
    </w:p>
  </w:footnote>
  <w:footnote w:id="1">
    <w:p w:rsidR="00376BAD" w:rsidRPr="005B7BD8" w:rsidRDefault="00376BAD">
      <w:pPr>
        <w:pStyle w:val="ae"/>
      </w:pPr>
      <w:r w:rsidRPr="005B7BD8">
        <w:rPr>
          <w:rStyle w:val="af0"/>
        </w:rPr>
        <w:footnoteRef/>
      </w:r>
      <w:r w:rsidRPr="005B7BD8">
        <w:t xml:space="preserve"> Ezio Manzini and Virginia Tassinari, </w:t>
      </w:r>
      <w:r>
        <w:t>“</w:t>
      </w:r>
      <w:r w:rsidRPr="005B7BD8">
        <w:t>Sustainable Qualities: Powerful Drivers of Social Change</w:t>
      </w:r>
      <w:r w:rsidR="00C80540">
        <w:t>,</w:t>
      </w:r>
      <w:r>
        <w:t>”</w:t>
      </w:r>
      <w:r w:rsidRPr="005B7BD8">
        <w:t xml:space="preserve"> in </w:t>
      </w:r>
      <w:r w:rsidRPr="005B7BD8">
        <w:rPr>
          <w:i/>
        </w:rPr>
        <w:t>Emerging Practices. Professions, Values, and Approaches in Design</w:t>
      </w:r>
      <w:r w:rsidRPr="005B7BD8">
        <w:t>, ed. Jin Ma and Yongqi Lou (Beijing: China Architecture and Building Press, 2014), 194.</w:t>
      </w:r>
    </w:p>
  </w:footnote>
  <w:footnote w:id="2">
    <w:p w:rsidR="00376BAD" w:rsidRPr="005B7BD8" w:rsidRDefault="00376BAD" w:rsidP="005B7BD8">
      <w:pPr>
        <w:autoSpaceDE w:val="0"/>
        <w:autoSpaceDN w:val="0"/>
        <w:adjustRightInd w:val="0"/>
        <w:rPr>
          <w:rFonts w:ascii="Georgia" w:hAnsi="Georgia" w:cs="Georgia"/>
          <w:kern w:val="0"/>
          <w:sz w:val="18"/>
          <w:szCs w:val="18"/>
          <w:lang w:eastAsia="en-US"/>
        </w:rPr>
      </w:pPr>
      <w:r w:rsidRPr="005B7BD8">
        <w:rPr>
          <w:rStyle w:val="af0"/>
          <w:sz w:val="18"/>
          <w:szCs w:val="18"/>
        </w:rPr>
        <w:footnoteRef/>
      </w:r>
      <w:r w:rsidRPr="005B7BD8">
        <w:rPr>
          <w:sz w:val="18"/>
          <w:szCs w:val="18"/>
        </w:rPr>
        <w:t xml:space="preserve"> </w:t>
      </w:r>
      <w:r w:rsidRPr="004D549B">
        <w:rPr>
          <w:rFonts w:ascii="Times New Roman" w:hAnsi="Times New Roman"/>
          <w:kern w:val="0"/>
          <w:sz w:val="18"/>
          <w:szCs w:val="18"/>
          <w:lang w:eastAsia="en-US"/>
        </w:rPr>
        <w:t>Ame</w:t>
      </w:r>
      <w:r>
        <w:rPr>
          <w:rFonts w:ascii="Times New Roman" w:hAnsi="Times New Roman"/>
          <w:kern w:val="0"/>
          <w:sz w:val="18"/>
          <w:szCs w:val="18"/>
          <w:lang w:eastAsia="en-US"/>
        </w:rPr>
        <w:t>rican Psychological Association,</w:t>
      </w:r>
      <w:r w:rsidRPr="004D549B">
        <w:rPr>
          <w:rFonts w:ascii="Times New Roman" w:hAnsi="Times New Roman"/>
          <w:kern w:val="0"/>
          <w:sz w:val="18"/>
          <w:szCs w:val="18"/>
          <w:lang w:eastAsia="en-US"/>
        </w:rPr>
        <w:t xml:space="preserve"> </w:t>
      </w:r>
      <w:r w:rsidRPr="004D549B">
        <w:rPr>
          <w:rFonts w:ascii="Times New Roman" w:hAnsi="Times New Roman"/>
          <w:i/>
          <w:kern w:val="0"/>
          <w:sz w:val="18"/>
          <w:szCs w:val="18"/>
          <w:lang w:eastAsia="en-US"/>
        </w:rPr>
        <w:t>Publication Manual of the American Psychological Association</w:t>
      </w:r>
      <w:r>
        <w:rPr>
          <w:rFonts w:ascii="Times New Roman" w:hAnsi="Times New Roman"/>
          <w:kern w:val="0"/>
          <w:sz w:val="18"/>
          <w:szCs w:val="18"/>
          <w:lang w:eastAsia="en-US"/>
        </w:rPr>
        <w:t>, Sixth Edition (</w:t>
      </w:r>
      <w:r w:rsidRPr="004D549B">
        <w:rPr>
          <w:rFonts w:ascii="Times New Roman" w:hAnsi="Times New Roman"/>
          <w:kern w:val="0"/>
          <w:sz w:val="18"/>
          <w:szCs w:val="18"/>
          <w:lang w:eastAsia="en-US"/>
        </w:rPr>
        <w:t>Washington, DC: The American Psychological Association</w:t>
      </w:r>
      <w:r>
        <w:rPr>
          <w:rFonts w:ascii="Times New Roman" w:hAnsi="Times New Roman"/>
          <w:kern w:val="0"/>
          <w:sz w:val="18"/>
          <w:szCs w:val="18"/>
          <w:lang w:eastAsia="en-US"/>
        </w:rPr>
        <w:t xml:space="preserve">, </w:t>
      </w:r>
      <w:r w:rsidRPr="004D549B">
        <w:rPr>
          <w:rFonts w:ascii="Times New Roman" w:hAnsi="Times New Roman"/>
          <w:kern w:val="0"/>
          <w:sz w:val="18"/>
          <w:szCs w:val="18"/>
          <w:lang w:eastAsia="en-US"/>
        </w:rPr>
        <w:t>2010</w:t>
      </w:r>
      <w:r>
        <w:rPr>
          <w:rFonts w:ascii="Times New Roman" w:hAnsi="Times New Roman"/>
          <w:kern w:val="0"/>
          <w:sz w:val="18"/>
          <w:szCs w:val="18"/>
          <w:lang w:eastAsia="en-US"/>
        </w:rPr>
        <w:t xml:space="preserve">), </w:t>
      </w:r>
      <w:r w:rsidRPr="004D549B">
        <w:rPr>
          <w:rFonts w:ascii="Times New Roman" w:hAnsi="Times New Roman"/>
          <w:kern w:val="0"/>
          <w:sz w:val="18"/>
          <w:szCs w:val="18"/>
          <w:lang w:eastAsia="en-US"/>
        </w:rPr>
        <w:t>171.</w:t>
      </w:r>
    </w:p>
  </w:footnote>
  <w:footnote w:id="3">
    <w:p w:rsidR="00376BAD" w:rsidRPr="005B7BD8" w:rsidRDefault="00376BAD">
      <w:pPr>
        <w:pStyle w:val="ae"/>
      </w:pPr>
      <w:r w:rsidRPr="005B7BD8">
        <w:rPr>
          <w:rStyle w:val="af0"/>
        </w:rPr>
        <w:footnoteRef/>
      </w:r>
      <w:r w:rsidRPr="005B7BD8">
        <w:t xml:space="preserve"> </w:t>
      </w:r>
      <w:r w:rsidRPr="005B7BD8">
        <w:rPr>
          <w:i/>
        </w:rPr>
        <w:t>The Chicago Manual of Style</w:t>
      </w:r>
      <w:r w:rsidRPr="005B7BD8">
        <w:t>, 16</w:t>
      </w:r>
      <w:r w:rsidRPr="005B7BD8">
        <w:rPr>
          <w:vertAlign w:val="superscript"/>
        </w:rPr>
        <w:t>th</w:t>
      </w:r>
      <w:r w:rsidR="00811664">
        <w:t xml:space="preserve"> ed.</w:t>
      </w:r>
      <w:r w:rsidRPr="005B7BD8">
        <w:t xml:space="preserve"> (Chicago and London: The University of Chicago Press, 2010), also available at </w:t>
      </w:r>
      <w:r w:rsidRPr="005B7BD8">
        <w:fldChar w:fldCharType="begin"/>
      </w:r>
      <w:r w:rsidRPr="005B7BD8">
        <w:instrText xml:space="preserve"> HYPERLINK "http://www.chicagomanualofstyle.org/tools_citationguide.html" \t "_blank" </w:instrText>
      </w:r>
      <w:r w:rsidRPr="005B7BD8">
        <w:fldChar w:fldCharType="separate"/>
      </w:r>
      <w:r w:rsidRPr="005B7BD8">
        <w:rPr>
          <w:rFonts w:ascii="Times New Roman" w:hAnsi="Times New Roman"/>
        </w:rPr>
        <w:t>www.chicagomanualofstyle.org/tools_citationguide.html</w:t>
      </w:r>
      <w:r w:rsidRPr="005B7BD8">
        <w:fldChar w:fldCharType="end"/>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3C2"/>
    <w:multiLevelType w:val="multilevel"/>
    <w:tmpl w:val="D1A2D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8273D7"/>
    <w:multiLevelType w:val="multilevel"/>
    <w:tmpl w:val="9C8E938C"/>
    <w:numStyleLink w:val="IEEEBullet1"/>
  </w:abstractNum>
  <w:abstractNum w:abstractNumId="2">
    <w:nsid w:val="3A6B65FF"/>
    <w:multiLevelType w:val="hybridMultilevel"/>
    <w:tmpl w:val="5C22FC82"/>
    <w:lvl w:ilvl="0" w:tplc="AE2EBCE2">
      <w:start w:val="4"/>
      <w:numFmt w:val="bullet"/>
      <w:lvlText w:val=""/>
      <w:lvlJc w:val="left"/>
      <w:pPr>
        <w:ind w:left="360" w:hanging="360"/>
      </w:pPr>
      <w:rPr>
        <w:rFonts w:ascii="Wingdings" w:eastAsia="PMingLiU" w:hAnsi="Wingdings" w:cs="Times New Roman" w:hint="default"/>
        <w:color w:val="auto"/>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B9146E0"/>
    <w:multiLevelType w:val="hybridMultilevel"/>
    <w:tmpl w:val="888627FA"/>
    <w:lvl w:ilvl="0" w:tplc="5F36137E">
      <w:start w:val="2"/>
      <w:numFmt w:val="bullet"/>
      <w:lvlText w:val="-"/>
      <w:lvlJc w:val="left"/>
      <w:pPr>
        <w:ind w:left="720" w:hanging="360"/>
      </w:pPr>
      <w:rPr>
        <w:rFonts w:ascii="Verdana" w:eastAsia="PMingLiU"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00"/>
  <w:hyphenationZone w:val="425"/>
  <w:doNotHyphenateCaps/>
  <w:displayHorizontalDrawingGridEvery w:val="0"/>
  <w:displayVerticalDrawingGridEvery w:val="2"/>
  <w:noPunctuationKerning/>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35"/>
    <w:rsid w:val="00001507"/>
    <w:rsid w:val="00011B74"/>
    <w:rsid w:val="0001301E"/>
    <w:rsid w:val="0001476E"/>
    <w:rsid w:val="00014891"/>
    <w:rsid w:val="00015538"/>
    <w:rsid w:val="00015C2D"/>
    <w:rsid w:val="00015E09"/>
    <w:rsid w:val="00021995"/>
    <w:rsid w:val="00044164"/>
    <w:rsid w:val="00054529"/>
    <w:rsid w:val="00055654"/>
    <w:rsid w:val="00057FFA"/>
    <w:rsid w:val="00073CEC"/>
    <w:rsid w:val="000760AF"/>
    <w:rsid w:val="00085B16"/>
    <w:rsid w:val="000A57DA"/>
    <w:rsid w:val="000B48CB"/>
    <w:rsid w:val="000D14E2"/>
    <w:rsid w:val="000D436E"/>
    <w:rsid w:val="000D46AC"/>
    <w:rsid w:val="000E74FC"/>
    <w:rsid w:val="000F2AF9"/>
    <w:rsid w:val="00106D95"/>
    <w:rsid w:val="00114F76"/>
    <w:rsid w:val="00115EFF"/>
    <w:rsid w:val="00116437"/>
    <w:rsid w:val="001321A9"/>
    <w:rsid w:val="00133737"/>
    <w:rsid w:val="00134AF0"/>
    <w:rsid w:val="001445C0"/>
    <w:rsid w:val="00145BF4"/>
    <w:rsid w:val="00153C4A"/>
    <w:rsid w:val="00160C1F"/>
    <w:rsid w:val="001667FA"/>
    <w:rsid w:val="001721E7"/>
    <w:rsid w:val="001739DD"/>
    <w:rsid w:val="00176877"/>
    <w:rsid w:val="00176B68"/>
    <w:rsid w:val="001812BA"/>
    <w:rsid w:val="00185273"/>
    <w:rsid w:val="00191CCB"/>
    <w:rsid w:val="001944E9"/>
    <w:rsid w:val="001A3B50"/>
    <w:rsid w:val="001B11F1"/>
    <w:rsid w:val="001B594E"/>
    <w:rsid w:val="001B7CEF"/>
    <w:rsid w:val="001C0822"/>
    <w:rsid w:val="001C7432"/>
    <w:rsid w:val="001D216B"/>
    <w:rsid w:val="001E1EE6"/>
    <w:rsid w:val="001F0161"/>
    <w:rsid w:val="00200611"/>
    <w:rsid w:val="00202B08"/>
    <w:rsid w:val="00214CB9"/>
    <w:rsid w:val="00224B8B"/>
    <w:rsid w:val="00226DD2"/>
    <w:rsid w:val="002430C1"/>
    <w:rsid w:val="00257B28"/>
    <w:rsid w:val="002609E7"/>
    <w:rsid w:val="00277062"/>
    <w:rsid w:val="00277B22"/>
    <w:rsid w:val="00295366"/>
    <w:rsid w:val="002954B2"/>
    <w:rsid w:val="002958BB"/>
    <w:rsid w:val="00296AA3"/>
    <w:rsid w:val="002A15DF"/>
    <w:rsid w:val="002A790B"/>
    <w:rsid w:val="002D1625"/>
    <w:rsid w:val="002D67A0"/>
    <w:rsid w:val="002E10C3"/>
    <w:rsid w:val="002E32CC"/>
    <w:rsid w:val="002E4D0B"/>
    <w:rsid w:val="002E6A66"/>
    <w:rsid w:val="002F1872"/>
    <w:rsid w:val="002F3817"/>
    <w:rsid w:val="00314EE2"/>
    <w:rsid w:val="003171B6"/>
    <w:rsid w:val="003239F2"/>
    <w:rsid w:val="00325DF2"/>
    <w:rsid w:val="00332D77"/>
    <w:rsid w:val="00336542"/>
    <w:rsid w:val="0034005F"/>
    <w:rsid w:val="00340BC4"/>
    <w:rsid w:val="00341839"/>
    <w:rsid w:val="0034270E"/>
    <w:rsid w:val="00342739"/>
    <w:rsid w:val="00346691"/>
    <w:rsid w:val="00350C91"/>
    <w:rsid w:val="00351C40"/>
    <w:rsid w:val="003650BA"/>
    <w:rsid w:val="00366342"/>
    <w:rsid w:val="00366DC6"/>
    <w:rsid w:val="0036785F"/>
    <w:rsid w:val="00370763"/>
    <w:rsid w:val="00376BAD"/>
    <w:rsid w:val="003802D7"/>
    <w:rsid w:val="00380FE8"/>
    <w:rsid w:val="003900B0"/>
    <w:rsid w:val="003B1FC8"/>
    <w:rsid w:val="003C6EC6"/>
    <w:rsid w:val="003D6EAE"/>
    <w:rsid w:val="003D71A8"/>
    <w:rsid w:val="003E0A27"/>
    <w:rsid w:val="003E3723"/>
    <w:rsid w:val="003E660C"/>
    <w:rsid w:val="003E7AC2"/>
    <w:rsid w:val="003F0DBE"/>
    <w:rsid w:val="003F2B20"/>
    <w:rsid w:val="003F5020"/>
    <w:rsid w:val="003F7093"/>
    <w:rsid w:val="00402CF2"/>
    <w:rsid w:val="00402EDD"/>
    <w:rsid w:val="0040707B"/>
    <w:rsid w:val="00411D09"/>
    <w:rsid w:val="00446FDD"/>
    <w:rsid w:val="00447E02"/>
    <w:rsid w:val="00453ED0"/>
    <w:rsid w:val="004551A0"/>
    <w:rsid w:val="004619F3"/>
    <w:rsid w:val="00471EDC"/>
    <w:rsid w:val="00480899"/>
    <w:rsid w:val="004815CD"/>
    <w:rsid w:val="004A6A3C"/>
    <w:rsid w:val="004B2C83"/>
    <w:rsid w:val="004C6747"/>
    <w:rsid w:val="004D549B"/>
    <w:rsid w:val="004E1C35"/>
    <w:rsid w:val="004E390D"/>
    <w:rsid w:val="004F2ECA"/>
    <w:rsid w:val="004F74EA"/>
    <w:rsid w:val="0050152B"/>
    <w:rsid w:val="00504CFF"/>
    <w:rsid w:val="00527955"/>
    <w:rsid w:val="0053308F"/>
    <w:rsid w:val="00534D78"/>
    <w:rsid w:val="00541E2E"/>
    <w:rsid w:val="00542C94"/>
    <w:rsid w:val="00551384"/>
    <w:rsid w:val="00552253"/>
    <w:rsid w:val="005529C4"/>
    <w:rsid w:val="00561A85"/>
    <w:rsid w:val="005638BC"/>
    <w:rsid w:val="00573ADD"/>
    <w:rsid w:val="00576A45"/>
    <w:rsid w:val="00577CC9"/>
    <w:rsid w:val="00583624"/>
    <w:rsid w:val="00593363"/>
    <w:rsid w:val="00593367"/>
    <w:rsid w:val="0059544B"/>
    <w:rsid w:val="005A01F8"/>
    <w:rsid w:val="005A3A16"/>
    <w:rsid w:val="005A3C1D"/>
    <w:rsid w:val="005B3C38"/>
    <w:rsid w:val="005B7BD8"/>
    <w:rsid w:val="005C49BE"/>
    <w:rsid w:val="005C6B8F"/>
    <w:rsid w:val="005C7F0E"/>
    <w:rsid w:val="005D073B"/>
    <w:rsid w:val="005D2F6D"/>
    <w:rsid w:val="005E25C1"/>
    <w:rsid w:val="005F1B04"/>
    <w:rsid w:val="005F2634"/>
    <w:rsid w:val="006045CE"/>
    <w:rsid w:val="006068BC"/>
    <w:rsid w:val="00607111"/>
    <w:rsid w:val="00614581"/>
    <w:rsid w:val="00622C1C"/>
    <w:rsid w:val="00632A69"/>
    <w:rsid w:val="00645FB0"/>
    <w:rsid w:val="00651935"/>
    <w:rsid w:val="00653CF6"/>
    <w:rsid w:val="0066127F"/>
    <w:rsid w:val="00661357"/>
    <w:rsid w:val="006738A6"/>
    <w:rsid w:val="00676023"/>
    <w:rsid w:val="00676B4C"/>
    <w:rsid w:val="006803DB"/>
    <w:rsid w:val="00685392"/>
    <w:rsid w:val="00687B2D"/>
    <w:rsid w:val="00695F14"/>
    <w:rsid w:val="0069653D"/>
    <w:rsid w:val="006967C9"/>
    <w:rsid w:val="006A1C43"/>
    <w:rsid w:val="006A430C"/>
    <w:rsid w:val="006A4802"/>
    <w:rsid w:val="00702191"/>
    <w:rsid w:val="00704B31"/>
    <w:rsid w:val="007120AA"/>
    <w:rsid w:val="007258AF"/>
    <w:rsid w:val="007352D7"/>
    <w:rsid w:val="00747A1E"/>
    <w:rsid w:val="00750634"/>
    <w:rsid w:val="00754FD2"/>
    <w:rsid w:val="00760AB1"/>
    <w:rsid w:val="00762437"/>
    <w:rsid w:val="00764B70"/>
    <w:rsid w:val="00764D04"/>
    <w:rsid w:val="00770C90"/>
    <w:rsid w:val="00771127"/>
    <w:rsid w:val="0077438E"/>
    <w:rsid w:val="007762D9"/>
    <w:rsid w:val="00777110"/>
    <w:rsid w:val="007911C9"/>
    <w:rsid w:val="007A254C"/>
    <w:rsid w:val="007A7D66"/>
    <w:rsid w:val="007B3ED0"/>
    <w:rsid w:val="007B7DDF"/>
    <w:rsid w:val="007C470C"/>
    <w:rsid w:val="007C4FC0"/>
    <w:rsid w:val="007C58FB"/>
    <w:rsid w:val="007C6211"/>
    <w:rsid w:val="007C6C91"/>
    <w:rsid w:val="007D1FA5"/>
    <w:rsid w:val="007D2CCB"/>
    <w:rsid w:val="007D6067"/>
    <w:rsid w:val="007E2245"/>
    <w:rsid w:val="007F077F"/>
    <w:rsid w:val="00802265"/>
    <w:rsid w:val="00802B73"/>
    <w:rsid w:val="00807A0E"/>
    <w:rsid w:val="00811664"/>
    <w:rsid w:val="008140D0"/>
    <w:rsid w:val="008145D0"/>
    <w:rsid w:val="00814958"/>
    <w:rsid w:val="0083018B"/>
    <w:rsid w:val="00833EDB"/>
    <w:rsid w:val="008359CF"/>
    <w:rsid w:val="00837FA4"/>
    <w:rsid w:val="008407AB"/>
    <w:rsid w:val="0084253B"/>
    <w:rsid w:val="00861B33"/>
    <w:rsid w:val="008648B3"/>
    <w:rsid w:val="008677DA"/>
    <w:rsid w:val="00867E61"/>
    <w:rsid w:val="00872BAA"/>
    <w:rsid w:val="0087541E"/>
    <w:rsid w:val="00891523"/>
    <w:rsid w:val="0089661A"/>
    <w:rsid w:val="008A2010"/>
    <w:rsid w:val="008A2700"/>
    <w:rsid w:val="008B1F04"/>
    <w:rsid w:val="008B3D2C"/>
    <w:rsid w:val="008B3D67"/>
    <w:rsid w:val="008C2F69"/>
    <w:rsid w:val="008D12CF"/>
    <w:rsid w:val="008E122A"/>
    <w:rsid w:val="008E4BE3"/>
    <w:rsid w:val="008F12D4"/>
    <w:rsid w:val="008F1F84"/>
    <w:rsid w:val="008F623A"/>
    <w:rsid w:val="008F6B8C"/>
    <w:rsid w:val="009061C7"/>
    <w:rsid w:val="0092448C"/>
    <w:rsid w:val="00935493"/>
    <w:rsid w:val="00937630"/>
    <w:rsid w:val="0094651D"/>
    <w:rsid w:val="00952E19"/>
    <w:rsid w:val="00960937"/>
    <w:rsid w:val="00961B72"/>
    <w:rsid w:val="00962E52"/>
    <w:rsid w:val="00972DC2"/>
    <w:rsid w:val="0097585E"/>
    <w:rsid w:val="00976958"/>
    <w:rsid w:val="00983945"/>
    <w:rsid w:val="00984C92"/>
    <w:rsid w:val="00990450"/>
    <w:rsid w:val="009943E0"/>
    <w:rsid w:val="009951CB"/>
    <w:rsid w:val="00996E7B"/>
    <w:rsid w:val="00997D84"/>
    <w:rsid w:val="009A1CB5"/>
    <w:rsid w:val="009A327F"/>
    <w:rsid w:val="009C1EDB"/>
    <w:rsid w:val="009C264A"/>
    <w:rsid w:val="009C638E"/>
    <w:rsid w:val="009D47BD"/>
    <w:rsid w:val="009E25B5"/>
    <w:rsid w:val="009E5918"/>
    <w:rsid w:val="009F300D"/>
    <w:rsid w:val="00A00C5B"/>
    <w:rsid w:val="00A02469"/>
    <w:rsid w:val="00A17299"/>
    <w:rsid w:val="00A2222E"/>
    <w:rsid w:val="00A243FE"/>
    <w:rsid w:val="00A271E6"/>
    <w:rsid w:val="00A27F30"/>
    <w:rsid w:val="00A31290"/>
    <w:rsid w:val="00A31A29"/>
    <w:rsid w:val="00A3223B"/>
    <w:rsid w:val="00A32973"/>
    <w:rsid w:val="00A34B43"/>
    <w:rsid w:val="00A43AA4"/>
    <w:rsid w:val="00A447CC"/>
    <w:rsid w:val="00A468BC"/>
    <w:rsid w:val="00A46E8E"/>
    <w:rsid w:val="00A53601"/>
    <w:rsid w:val="00A63A6F"/>
    <w:rsid w:val="00A65E85"/>
    <w:rsid w:val="00A72F2F"/>
    <w:rsid w:val="00A763FC"/>
    <w:rsid w:val="00A76593"/>
    <w:rsid w:val="00A80B4C"/>
    <w:rsid w:val="00A961F6"/>
    <w:rsid w:val="00A97388"/>
    <w:rsid w:val="00AA1182"/>
    <w:rsid w:val="00AA19DA"/>
    <w:rsid w:val="00AA7CA1"/>
    <w:rsid w:val="00AA7D35"/>
    <w:rsid w:val="00AC5D70"/>
    <w:rsid w:val="00AD0025"/>
    <w:rsid w:val="00AE6489"/>
    <w:rsid w:val="00B1586C"/>
    <w:rsid w:val="00B23201"/>
    <w:rsid w:val="00B304C4"/>
    <w:rsid w:val="00B30CDA"/>
    <w:rsid w:val="00B315E1"/>
    <w:rsid w:val="00B31C7B"/>
    <w:rsid w:val="00B33ED0"/>
    <w:rsid w:val="00B502AA"/>
    <w:rsid w:val="00B531F5"/>
    <w:rsid w:val="00B540EE"/>
    <w:rsid w:val="00B55CA9"/>
    <w:rsid w:val="00B652A8"/>
    <w:rsid w:val="00B6789F"/>
    <w:rsid w:val="00B854E3"/>
    <w:rsid w:val="00BA2E7E"/>
    <w:rsid w:val="00BA341E"/>
    <w:rsid w:val="00BC0A15"/>
    <w:rsid w:val="00BC2F50"/>
    <w:rsid w:val="00BE0E8B"/>
    <w:rsid w:val="00BE1357"/>
    <w:rsid w:val="00BF442C"/>
    <w:rsid w:val="00C1093C"/>
    <w:rsid w:val="00C256E7"/>
    <w:rsid w:val="00C26954"/>
    <w:rsid w:val="00C37061"/>
    <w:rsid w:val="00C37906"/>
    <w:rsid w:val="00C45CAA"/>
    <w:rsid w:val="00C54D4A"/>
    <w:rsid w:val="00C61E38"/>
    <w:rsid w:val="00C666D8"/>
    <w:rsid w:val="00C80540"/>
    <w:rsid w:val="00C832AB"/>
    <w:rsid w:val="00C845C6"/>
    <w:rsid w:val="00C90DF7"/>
    <w:rsid w:val="00CA1E60"/>
    <w:rsid w:val="00CA2B10"/>
    <w:rsid w:val="00CA3E72"/>
    <w:rsid w:val="00CD0340"/>
    <w:rsid w:val="00CD2043"/>
    <w:rsid w:val="00CE5726"/>
    <w:rsid w:val="00CF5FAB"/>
    <w:rsid w:val="00D06729"/>
    <w:rsid w:val="00D10A39"/>
    <w:rsid w:val="00D216F1"/>
    <w:rsid w:val="00D3074B"/>
    <w:rsid w:val="00D354B0"/>
    <w:rsid w:val="00D3596D"/>
    <w:rsid w:val="00D4150A"/>
    <w:rsid w:val="00D425C1"/>
    <w:rsid w:val="00D45684"/>
    <w:rsid w:val="00D54790"/>
    <w:rsid w:val="00D66659"/>
    <w:rsid w:val="00D80E47"/>
    <w:rsid w:val="00D8339E"/>
    <w:rsid w:val="00D87C5E"/>
    <w:rsid w:val="00D92AC3"/>
    <w:rsid w:val="00DA5279"/>
    <w:rsid w:val="00DA71B9"/>
    <w:rsid w:val="00DB3E2A"/>
    <w:rsid w:val="00DC4CB3"/>
    <w:rsid w:val="00DD2ADE"/>
    <w:rsid w:val="00DD4CC0"/>
    <w:rsid w:val="00DE0FAC"/>
    <w:rsid w:val="00DE3FBC"/>
    <w:rsid w:val="00DF4811"/>
    <w:rsid w:val="00E02212"/>
    <w:rsid w:val="00E059B7"/>
    <w:rsid w:val="00E10ACD"/>
    <w:rsid w:val="00E23B38"/>
    <w:rsid w:val="00E25FD7"/>
    <w:rsid w:val="00E47121"/>
    <w:rsid w:val="00E54A8B"/>
    <w:rsid w:val="00E5674B"/>
    <w:rsid w:val="00E57DD2"/>
    <w:rsid w:val="00E64A11"/>
    <w:rsid w:val="00E67166"/>
    <w:rsid w:val="00E727ED"/>
    <w:rsid w:val="00E76ECF"/>
    <w:rsid w:val="00E80725"/>
    <w:rsid w:val="00E8442E"/>
    <w:rsid w:val="00E907B2"/>
    <w:rsid w:val="00E91594"/>
    <w:rsid w:val="00E96FD2"/>
    <w:rsid w:val="00EA35D3"/>
    <w:rsid w:val="00EB2AD6"/>
    <w:rsid w:val="00EC2AC9"/>
    <w:rsid w:val="00ED3C05"/>
    <w:rsid w:val="00EE128D"/>
    <w:rsid w:val="00EE1843"/>
    <w:rsid w:val="00EE20B1"/>
    <w:rsid w:val="00F07FEB"/>
    <w:rsid w:val="00F34B1A"/>
    <w:rsid w:val="00F40F44"/>
    <w:rsid w:val="00F4130F"/>
    <w:rsid w:val="00F4241B"/>
    <w:rsid w:val="00F56447"/>
    <w:rsid w:val="00F70377"/>
    <w:rsid w:val="00F71925"/>
    <w:rsid w:val="00F74AFF"/>
    <w:rsid w:val="00F763E8"/>
    <w:rsid w:val="00F842DE"/>
    <w:rsid w:val="00FA4664"/>
    <w:rsid w:val="00FA50C4"/>
    <w:rsid w:val="00FA57E0"/>
    <w:rsid w:val="00FA6FF3"/>
    <w:rsid w:val="00FB02A6"/>
    <w:rsid w:val="00FB5C61"/>
    <w:rsid w:val="00FC0C2C"/>
    <w:rsid w:val="00FC6986"/>
    <w:rsid w:val="00FD0A42"/>
    <w:rsid w:val="00FD1886"/>
    <w:rsid w:val="00FE7DF1"/>
    <w:rsid w:val="00FF1EB4"/>
    <w:rsid w:val="00FF25B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PMingLiU" w:hAnsi="Times"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52"/>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A7D35"/>
    <w:pPr>
      <w:tabs>
        <w:tab w:val="center" w:pos="4513"/>
        <w:tab w:val="right" w:pos="9026"/>
      </w:tabs>
      <w:snapToGrid w:val="0"/>
    </w:pPr>
  </w:style>
  <w:style w:type="character" w:customStyle="1" w:styleId="a4">
    <w:name w:val="页眉字符"/>
    <w:link w:val="a3"/>
    <w:uiPriority w:val="99"/>
    <w:semiHidden/>
    <w:rsid w:val="00AA7D35"/>
    <w:rPr>
      <w:rFonts w:cs="Times New Roman"/>
    </w:rPr>
  </w:style>
  <w:style w:type="paragraph" w:styleId="a5">
    <w:name w:val="footer"/>
    <w:basedOn w:val="a"/>
    <w:link w:val="a6"/>
    <w:uiPriority w:val="99"/>
    <w:semiHidden/>
    <w:rsid w:val="00AA7D35"/>
    <w:pPr>
      <w:tabs>
        <w:tab w:val="center" w:pos="4513"/>
        <w:tab w:val="right" w:pos="9026"/>
      </w:tabs>
      <w:snapToGrid w:val="0"/>
    </w:pPr>
  </w:style>
  <w:style w:type="character" w:customStyle="1" w:styleId="a6">
    <w:name w:val="页脚字符"/>
    <w:link w:val="a5"/>
    <w:uiPriority w:val="99"/>
    <w:rsid w:val="00AA7D35"/>
    <w:rPr>
      <w:rFonts w:cs="Times New Roman"/>
    </w:rPr>
  </w:style>
  <w:style w:type="paragraph" w:customStyle="1" w:styleId="PageNo">
    <w:name w:val="PageNo"/>
    <w:uiPriority w:val="99"/>
    <w:rsid w:val="00962E52"/>
    <w:pPr>
      <w:jc w:val="center"/>
    </w:pPr>
    <w:rPr>
      <w:rFonts w:ascii="Times New Roman" w:hAnsi="Times New Roman"/>
      <w:color w:val="000000"/>
      <w:kern w:val="2"/>
      <w:sz w:val="16"/>
      <w:lang w:eastAsia="ko-KR"/>
    </w:rPr>
  </w:style>
  <w:style w:type="paragraph" w:styleId="a7">
    <w:name w:val="Balloon Text"/>
    <w:basedOn w:val="a"/>
    <w:link w:val="a8"/>
    <w:uiPriority w:val="99"/>
    <w:semiHidden/>
    <w:rsid w:val="00962E52"/>
    <w:rPr>
      <w:rFonts w:ascii="Times New Roman" w:eastAsia="HYSinMyeongJo-Medium" w:hAnsi="Times New Roman"/>
      <w:sz w:val="18"/>
      <w:szCs w:val="18"/>
    </w:rPr>
  </w:style>
  <w:style w:type="character" w:customStyle="1" w:styleId="a8">
    <w:name w:val="批注框文本字符"/>
    <w:link w:val="a7"/>
    <w:uiPriority w:val="99"/>
    <w:semiHidden/>
    <w:rsid w:val="00962E52"/>
    <w:rPr>
      <w:rFonts w:ascii="Times New Roman" w:eastAsia="HYSinMyeongJo-Medium" w:hAnsi="Times New Roman" w:cs="Times New Roman"/>
      <w:sz w:val="18"/>
      <w:lang w:eastAsia="zh-TW"/>
    </w:rPr>
  </w:style>
  <w:style w:type="paragraph" w:customStyle="1" w:styleId="Text">
    <w:name w:val="Text"/>
    <w:uiPriority w:val="99"/>
    <w:rsid w:val="00891523"/>
    <w:pPr>
      <w:spacing w:line="360" w:lineRule="auto"/>
    </w:pPr>
    <w:rPr>
      <w:rFonts w:ascii="Times New Roman" w:hAnsi="Times New Roman"/>
      <w:kern w:val="2"/>
      <w:szCs w:val="24"/>
      <w:lang w:eastAsia="zh-TW"/>
    </w:rPr>
  </w:style>
  <w:style w:type="paragraph" w:customStyle="1" w:styleId="1">
    <w:name w:val="제목1"/>
    <w:uiPriority w:val="99"/>
    <w:rsid w:val="00962E52"/>
    <w:pPr>
      <w:jc w:val="center"/>
    </w:pPr>
    <w:rPr>
      <w:rFonts w:ascii="Times New Roman" w:hAnsi="Times New Roman"/>
      <w:kern w:val="2"/>
      <w:sz w:val="36"/>
      <w:szCs w:val="24"/>
      <w:lang w:eastAsia="zh-TW"/>
    </w:rPr>
  </w:style>
  <w:style w:type="paragraph" w:customStyle="1" w:styleId="10">
    <w:name w:val="부제1"/>
    <w:basedOn w:val="1"/>
    <w:uiPriority w:val="99"/>
    <w:rsid w:val="00962E52"/>
    <w:rPr>
      <w:sz w:val="24"/>
    </w:rPr>
  </w:style>
  <w:style w:type="paragraph" w:customStyle="1" w:styleId="Author">
    <w:name w:val="Author"/>
    <w:uiPriority w:val="99"/>
    <w:rsid w:val="00962E52"/>
    <w:pPr>
      <w:jc w:val="center"/>
    </w:pPr>
    <w:rPr>
      <w:rFonts w:ascii="Times New Roman" w:hAnsi="Times New Roman"/>
      <w:kern w:val="2"/>
      <w:sz w:val="24"/>
      <w:szCs w:val="24"/>
      <w:lang w:eastAsia="zh-TW"/>
    </w:rPr>
  </w:style>
  <w:style w:type="paragraph" w:customStyle="1" w:styleId="Contacte-mail">
    <w:name w:val="Contact/e-mail"/>
    <w:uiPriority w:val="99"/>
    <w:rsid w:val="00962E52"/>
    <w:pPr>
      <w:jc w:val="center"/>
    </w:pPr>
    <w:rPr>
      <w:rFonts w:ascii="Times New Roman" w:hAnsi="Times New Roman"/>
      <w:i/>
      <w:kern w:val="2"/>
      <w:szCs w:val="24"/>
      <w:lang w:eastAsia="zh-TW"/>
    </w:rPr>
  </w:style>
  <w:style w:type="paragraph" w:customStyle="1" w:styleId="Abstract">
    <w:name w:val="Abstract"/>
    <w:uiPriority w:val="99"/>
    <w:rsid w:val="00214CB9"/>
    <w:pPr>
      <w:spacing w:line="360" w:lineRule="auto"/>
      <w:ind w:left="567" w:right="567"/>
      <w:jc w:val="both"/>
    </w:pPr>
    <w:rPr>
      <w:rFonts w:ascii="Times New Roman" w:hAnsi="Times New Roman"/>
      <w:kern w:val="2"/>
      <w:szCs w:val="24"/>
      <w:lang w:eastAsia="zh-TW"/>
    </w:rPr>
  </w:style>
  <w:style w:type="paragraph" w:customStyle="1" w:styleId="Keywords">
    <w:name w:val="Keywords"/>
    <w:uiPriority w:val="99"/>
    <w:rsid w:val="00214CB9"/>
    <w:pPr>
      <w:ind w:left="567" w:right="567"/>
    </w:pPr>
    <w:rPr>
      <w:rFonts w:ascii="Times New Roman" w:hAnsi="Times New Roman"/>
      <w:b/>
      <w:i/>
      <w:kern w:val="2"/>
      <w:szCs w:val="24"/>
      <w:lang w:eastAsia="zh-TW"/>
    </w:rPr>
  </w:style>
  <w:style w:type="paragraph" w:styleId="a9">
    <w:name w:val="Document Map"/>
    <w:basedOn w:val="a"/>
    <w:link w:val="aa"/>
    <w:uiPriority w:val="99"/>
    <w:semiHidden/>
    <w:rsid w:val="00214CB9"/>
    <w:rPr>
      <w:rFonts w:ascii="Gulim" w:eastAsia="Gulim"/>
      <w:sz w:val="18"/>
      <w:szCs w:val="18"/>
    </w:rPr>
  </w:style>
  <w:style w:type="character" w:customStyle="1" w:styleId="aa">
    <w:name w:val="文档结构图 字符"/>
    <w:link w:val="a9"/>
    <w:uiPriority w:val="99"/>
    <w:semiHidden/>
    <w:rsid w:val="00214CB9"/>
    <w:rPr>
      <w:rFonts w:ascii="Gulim" w:eastAsia="Gulim" w:cs="Times New Roman"/>
      <w:sz w:val="18"/>
      <w:lang w:eastAsia="zh-TW"/>
    </w:rPr>
  </w:style>
  <w:style w:type="paragraph" w:customStyle="1" w:styleId="1Heading">
    <w:name w:val="1.Heading"/>
    <w:uiPriority w:val="99"/>
    <w:rsid w:val="00214CB9"/>
    <w:pPr>
      <w:spacing w:line="360" w:lineRule="auto"/>
      <w:outlineLvl w:val="0"/>
    </w:pPr>
    <w:rPr>
      <w:rFonts w:ascii="Times New Roman" w:hAnsi="Times New Roman"/>
      <w:b/>
      <w:kern w:val="2"/>
      <w:sz w:val="22"/>
      <w:szCs w:val="24"/>
      <w:lang w:eastAsia="zh-TW"/>
    </w:rPr>
  </w:style>
  <w:style w:type="paragraph" w:customStyle="1" w:styleId="11Heading">
    <w:name w:val="1.1 Heading"/>
    <w:basedOn w:val="1Heading"/>
    <w:uiPriority w:val="99"/>
    <w:rsid w:val="00891523"/>
    <w:rPr>
      <w:rFonts w:eastAsia="HYSinMyeongJo-Medium"/>
      <w:sz w:val="24"/>
      <w:lang w:eastAsia="ko-KR"/>
    </w:rPr>
  </w:style>
  <w:style w:type="paragraph" w:customStyle="1" w:styleId="TableNo">
    <w:name w:val="TableNo"/>
    <w:uiPriority w:val="99"/>
    <w:rsid w:val="0059544B"/>
    <w:rPr>
      <w:rFonts w:ascii="Times New Roman" w:hAnsi="Times New Roman"/>
      <w:kern w:val="2"/>
      <w:szCs w:val="24"/>
      <w:lang w:eastAsia="zh-TW"/>
    </w:rPr>
  </w:style>
  <w:style w:type="paragraph" w:customStyle="1" w:styleId="TableText">
    <w:name w:val="TableText"/>
    <w:basedOn w:val="Text"/>
    <w:uiPriority w:val="99"/>
    <w:rsid w:val="0059544B"/>
    <w:pPr>
      <w:spacing w:line="240" w:lineRule="auto"/>
    </w:pPr>
  </w:style>
  <w:style w:type="paragraph" w:customStyle="1" w:styleId="FigureNo">
    <w:name w:val="FigureNo"/>
    <w:uiPriority w:val="99"/>
    <w:rsid w:val="0059544B"/>
    <w:pPr>
      <w:jc w:val="center"/>
    </w:pPr>
    <w:rPr>
      <w:rFonts w:ascii="Times New Roman" w:hAnsi="Times New Roman"/>
      <w:kern w:val="2"/>
      <w:szCs w:val="24"/>
      <w:lang w:eastAsia="zh-TW"/>
    </w:rPr>
  </w:style>
  <w:style w:type="paragraph" w:customStyle="1" w:styleId="Reference">
    <w:name w:val="Reference"/>
    <w:uiPriority w:val="99"/>
    <w:rsid w:val="0059544B"/>
    <w:pPr>
      <w:spacing w:before="120" w:after="120" w:line="360" w:lineRule="auto"/>
    </w:pPr>
    <w:rPr>
      <w:rFonts w:ascii="Times New Roman" w:hAnsi="Times New Roman"/>
      <w:kern w:val="2"/>
      <w:szCs w:val="24"/>
      <w:lang w:eastAsia="zh-TW"/>
    </w:rPr>
  </w:style>
  <w:style w:type="table" w:styleId="ab">
    <w:name w:val="Table Grid"/>
    <w:basedOn w:val="a1"/>
    <w:uiPriority w:val="99"/>
    <w:rsid w:val="00145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semiHidden/>
    <w:rsid w:val="00295366"/>
    <w:pPr>
      <w:widowControl/>
      <w:spacing w:before="100" w:beforeAutospacing="1" w:after="100" w:afterAutospacing="1"/>
    </w:pPr>
    <w:rPr>
      <w:rFonts w:ascii="Gulim" w:eastAsia="Gulim" w:hAnsi="Gulim" w:cs="Gulim"/>
      <w:kern w:val="0"/>
      <w:lang w:eastAsia="ko-KR"/>
    </w:rPr>
  </w:style>
  <w:style w:type="character" w:customStyle="1" w:styleId="apple-converted-space">
    <w:name w:val="apple-converted-space"/>
    <w:rsid w:val="00983945"/>
  </w:style>
  <w:style w:type="character" w:styleId="ad">
    <w:name w:val="Hyperlink"/>
    <w:uiPriority w:val="99"/>
    <w:unhideWhenUsed/>
    <w:rsid w:val="00983945"/>
    <w:rPr>
      <w:color w:val="0000FF"/>
      <w:u w:val="single"/>
    </w:rPr>
  </w:style>
  <w:style w:type="paragraph" w:styleId="ae">
    <w:name w:val="footnote text"/>
    <w:basedOn w:val="a"/>
    <w:link w:val="af"/>
    <w:uiPriority w:val="99"/>
    <w:unhideWhenUsed/>
    <w:rsid w:val="007C470C"/>
    <w:pPr>
      <w:snapToGrid w:val="0"/>
    </w:pPr>
    <w:rPr>
      <w:sz w:val="18"/>
      <w:szCs w:val="18"/>
    </w:rPr>
  </w:style>
  <w:style w:type="character" w:customStyle="1" w:styleId="af">
    <w:name w:val="脚注文本字符"/>
    <w:link w:val="ae"/>
    <w:uiPriority w:val="99"/>
    <w:rsid w:val="007C470C"/>
    <w:rPr>
      <w:kern w:val="2"/>
      <w:sz w:val="18"/>
      <w:szCs w:val="18"/>
      <w:lang w:eastAsia="zh-TW"/>
    </w:rPr>
  </w:style>
  <w:style w:type="character" w:styleId="af0">
    <w:name w:val="footnote reference"/>
    <w:uiPriority w:val="99"/>
    <w:unhideWhenUsed/>
    <w:rsid w:val="007C470C"/>
    <w:rPr>
      <w:vertAlign w:val="superscript"/>
    </w:rPr>
  </w:style>
  <w:style w:type="paragraph" w:customStyle="1" w:styleId="IEEEParagraph">
    <w:name w:val="IEEE Paragraph"/>
    <w:basedOn w:val="a"/>
    <w:link w:val="IEEEParagraphChar"/>
    <w:rsid w:val="002F1872"/>
    <w:pPr>
      <w:widowControl/>
      <w:adjustRightInd w:val="0"/>
      <w:snapToGrid w:val="0"/>
      <w:ind w:firstLine="216"/>
      <w:jc w:val="both"/>
    </w:pPr>
    <w:rPr>
      <w:rFonts w:ascii="Times New Roman" w:eastAsia="SimSun" w:hAnsi="Times New Roman"/>
      <w:kern w:val="0"/>
      <w:sz w:val="20"/>
      <w:lang w:val="en-AU" w:eastAsia="zh-CN"/>
    </w:rPr>
  </w:style>
  <w:style w:type="character" w:customStyle="1" w:styleId="IEEEParagraphChar">
    <w:name w:val="IEEE Paragraph Char"/>
    <w:link w:val="IEEEParagraph"/>
    <w:rsid w:val="002F1872"/>
    <w:rPr>
      <w:rFonts w:ascii="Times New Roman" w:eastAsia="SimSun" w:hAnsi="Times New Roman"/>
      <w:szCs w:val="24"/>
      <w:lang w:val="en-AU"/>
    </w:rPr>
  </w:style>
  <w:style w:type="numbering" w:customStyle="1" w:styleId="IEEEBullet1">
    <w:name w:val="IEEE Bullet 1"/>
    <w:basedOn w:val="a2"/>
    <w:rsid w:val="002F1872"/>
    <w:pPr>
      <w:numPr>
        <w:numId w:val="1"/>
      </w:numPr>
    </w:pPr>
  </w:style>
  <w:style w:type="paragraph" w:customStyle="1" w:styleId="IEEEAbtract">
    <w:name w:val="IEEE Abtract"/>
    <w:basedOn w:val="a"/>
    <w:next w:val="a"/>
    <w:link w:val="IEEEAbtractChar"/>
    <w:rsid w:val="001B11F1"/>
    <w:pPr>
      <w:widowControl/>
      <w:adjustRightInd w:val="0"/>
      <w:snapToGrid w:val="0"/>
      <w:jc w:val="both"/>
    </w:pPr>
    <w:rPr>
      <w:rFonts w:ascii="Times New Roman" w:eastAsia="SimSun" w:hAnsi="Times New Roman"/>
      <w:b/>
      <w:kern w:val="0"/>
      <w:sz w:val="18"/>
      <w:lang w:val="en-GB" w:eastAsia="en-GB"/>
    </w:rPr>
  </w:style>
  <w:style w:type="character" w:customStyle="1" w:styleId="IEEEAbtractChar">
    <w:name w:val="IEEE Abtract Char"/>
    <w:link w:val="IEEEAbtract"/>
    <w:rsid w:val="001B11F1"/>
    <w:rPr>
      <w:rFonts w:ascii="Times New Roman" w:eastAsia="SimSun" w:hAnsi="Times New Roman"/>
      <w:b/>
      <w:sz w:val="18"/>
      <w:szCs w:val="24"/>
      <w:lang w:val="en-GB" w:eastAsia="en-GB"/>
    </w:rPr>
  </w:style>
  <w:style w:type="paragraph" w:customStyle="1" w:styleId="IEEEFigure">
    <w:name w:val="IEEE Figure"/>
    <w:basedOn w:val="a"/>
    <w:next w:val="a"/>
    <w:rsid w:val="00814958"/>
    <w:pPr>
      <w:widowControl/>
      <w:jc w:val="center"/>
    </w:pPr>
    <w:rPr>
      <w:rFonts w:ascii="Times New Roman" w:eastAsia="SimSun" w:hAnsi="Times New Roman"/>
      <w:kern w:val="0"/>
      <w:lang w:val="en-AU" w:eastAsia="zh-CN"/>
    </w:rPr>
  </w:style>
  <w:style w:type="paragraph" w:customStyle="1" w:styleId="IEEEFigureCaptionMulti-Lines">
    <w:name w:val="IEEE Figure Caption Multi-Lines"/>
    <w:basedOn w:val="a"/>
    <w:next w:val="IEEEParagraph"/>
    <w:rsid w:val="00814958"/>
    <w:pPr>
      <w:widowControl/>
      <w:spacing w:before="120" w:after="120"/>
      <w:jc w:val="both"/>
    </w:pPr>
    <w:rPr>
      <w:rFonts w:ascii="Times New Roman" w:eastAsia="SimSun" w:hAnsi="Times New Roman"/>
      <w:kern w:val="0"/>
      <w:sz w:val="16"/>
      <w:lang w:val="en-AU" w:eastAsia="zh-CN"/>
    </w:rPr>
  </w:style>
  <w:style w:type="character" w:styleId="af1">
    <w:name w:val="Emphasis"/>
    <w:uiPriority w:val="20"/>
    <w:qFormat/>
    <w:rsid w:val="00D66659"/>
    <w:rPr>
      <w:i/>
      <w:iCs/>
    </w:rPr>
  </w:style>
  <w:style w:type="character" w:styleId="af2">
    <w:name w:val="Strong"/>
    <w:uiPriority w:val="22"/>
    <w:qFormat/>
    <w:rsid w:val="001721E7"/>
    <w:rPr>
      <w:b/>
      <w:bCs/>
    </w:rPr>
  </w:style>
  <w:style w:type="paragraph" w:customStyle="1" w:styleId="SectionTitle">
    <w:name w:val="Section_Title"/>
    <w:link w:val="SectionTitleCharChar"/>
    <w:rsid w:val="00257B28"/>
    <w:pPr>
      <w:suppressAutoHyphens/>
      <w:spacing w:beforeLines="50" w:before="180" w:line="480" w:lineRule="auto"/>
      <w:jc w:val="both"/>
    </w:pPr>
    <w:rPr>
      <w:rFonts w:ascii="Arial" w:eastAsia="MS PGothic" w:hAnsi="Arial"/>
      <w:b/>
      <w:kern w:val="2"/>
      <w:sz w:val="28"/>
      <w:szCs w:val="24"/>
      <w:lang w:eastAsia="zh-TW"/>
    </w:rPr>
  </w:style>
  <w:style w:type="character" w:customStyle="1" w:styleId="SectionTitleCharChar">
    <w:name w:val="Section_Title Char Char"/>
    <w:link w:val="SectionTitle"/>
    <w:rsid w:val="00257B28"/>
    <w:rPr>
      <w:rFonts w:ascii="Arial" w:eastAsia="MS PGothic" w:hAnsi="Arial"/>
      <w:b/>
      <w:kern w:val="2"/>
      <w:sz w:val="28"/>
      <w:szCs w:val="24"/>
      <w:lang w:eastAsia="zh-TW"/>
    </w:rPr>
  </w:style>
  <w:style w:type="paragraph" w:customStyle="1" w:styleId="firstParagraph">
    <w:name w:val="first_Paragraph"/>
    <w:basedOn w:val="a"/>
    <w:link w:val="firstParagraphCharChar"/>
    <w:autoRedefine/>
    <w:rsid w:val="00202B08"/>
    <w:pPr>
      <w:spacing w:after="120" w:line="360" w:lineRule="auto"/>
    </w:pPr>
    <w:rPr>
      <w:rFonts w:ascii="Times New Roman" w:eastAsia="AdvTimes" w:hAnsi="Times New Roman"/>
      <w:sz w:val="20"/>
      <w:szCs w:val="20"/>
    </w:rPr>
  </w:style>
  <w:style w:type="character" w:customStyle="1" w:styleId="firstParagraphCharChar">
    <w:name w:val="first_Paragraph Char Char"/>
    <w:link w:val="firstParagraph"/>
    <w:rsid w:val="00202B08"/>
    <w:rPr>
      <w:rFonts w:ascii="Times New Roman" w:eastAsia="AdvTimes" w:hAnsi="Times New Roman"/>
      <w:kern w:val="2"/>
      <w:lang w:eastAsia="zh-TW"/>
    </w:rPr>
  </w:style>
  <w:style w:type="character" w:customStyle="1" w:styleId="Bold">
    <w:name w:val="Bold"/>
    <w:rsid w:val="00257B28"/>
    <w:rPr>
      <w:b/>
      <w:bCs/>
    </w:rPr>
  </w:style>
  <w:style w:type="paragraph" w:customStyle="1" w:styleId="Quotation">
    <w:name w:val="Quotation"/>
    <w:basedOn w:val="a"/>
    <w:rsid w:val="00257B28"/>
    <w:pPr>
      <w:widowControl/>
      <w:suppressAutoHyphens/>
      <w:autoSpaceDE w:val="0"/>
      <w:autoSpaceDN w:val="0"/>
      <w:adjustRightInd w:val="0"/>
      <w:spacing w:before="113" w:after="113" w:line="240" w:lineRule="atLeast"/>
      <w:ind w:left="454"/>
      <w:jc w:val="both"/>
      <w:textAlignment w:val="center"/>
    </w:pPr>
    <w:rPr>
      <w:rFonts w:ascii="Times New Roman" w:eastAsia="新細明體" w:hAnsi="Times New Roman"/>
      <w:color w:val="000000"/>
      <w:kern w:val="0"/>
      <w:sz w:val="20"/>
      <w:szCs w:val="20"/>
    </w:rPr>
  </w:style>
  <w:style w:type="paragraph" w:customStyle="1" w:styleId="Normale">
    <w:name w:val="Normale"/>
    <w:autoRedefine/>
    <w:rsid w:val="00CF5FAB"/>
    <w:pPr>
      <w:suppressAutoHyphens/>
      <w:spacing w:line="360" w:lineRule="auto"/>
    </w:pPr>
    <w:rPr>
      <w:rFonts w:ascii="Arial" w:eastAsia="ヒラギノ角ゴ Pro W3" w:hAnsi="Arial" w:cs="Arial"/>
      <w:color w:val="000000"/>
      <w:kern w:val="1"/>
      <w:sz w:val="24"/>
      <w:szCs w:val="24"/>
      <w:shd w:val="clear" w:color="auto" w:fill="FFFFFF"/>
      <w:lang w:val="en-GB" w:eastAsia="en-US"/>
    </w:rPr>
  </w:style>
  <w:style w:type="character" w:customStyle="1" w:styleId="NoteSign">
    <w:name w:val="Note_Sign"/>
    <w:rsid w:val="009E25B5"/>
    <w:rPr>
      <w:i/>
      <w:iCs/>
      <w:vertAlign w:val="superscript"/>
    </w:rPr>
  </w:style>
  <w:style w:type="paragraph" w:customStyle="1" w:styleId="TableNotes">
    <w:name w:val="Table_Notes"/>
    <w:basedOn w:val="a"/>
    <w:link w:val="TableNotesChar"/>
    <w:autoRedefine/>
    <w:rsid w:val="009E25B5"/>
    <w:rPr>
      <w:rFonts w:ascii="Times New Roman" w:eastAsia="新細明體" w:hAnsi="Times New Roman"/>
      <w:sz w:val="20"/>
      <w:szCs w:val="20"/>
    </w:rPr>
  </w:style>
  <w:style w:type="character" w:customStyle="1" w:styleId="TableNotesChar">
    <w:name w:val="Table_Notes Char"/>
    <w:link w:val="TableNotes"/>
    <w:rsid w:val="009E25B5"/>
    <w:rPr>
      <w:rFonts w:ascii="Times New Roman" w:eastAsia="新細明體" w:hAnsi="Times New Roman"/>
      <w:kern w:val="2"/>
      <w:lang w:eastAsia="zh-TW"/>
    </w:rPr>
  </w:style>
  <w:style w:type="character" w:styleId="af3">
    <w:name w:val="annotation reference"/>
    <w:uiPriority w:val="99"/>
    <w:semiHidden/>
    <w:unhideWhenUsed/>
    <w:rsid w:val="00A02469"/>
    <w:rPr>
      <w:sz w:val="21"/>
      <w:szCs w:val="21"/>
    </w:rPr>
  </w:style>
  <w:style w:type="paragraph" w:styleId="af4">
    <w:name w:val="annotation text"/>
    <w:basedOn w:val="a"/>
    <w:link w:val="af5"/>
    <w:uiPriority w:val="99"/>
    <w:semiHidden/>
    <w:unhideWhenUsed/>
    <w:rsid w:val="00A02469"/>
    <w:pPr>
      <w:widowControl/>
      <w:spacing w:after="200" w:line="276" w:lineRule="auto"/>
    </w:pPr>
    <w:rPr>
      <w:rFonts w:ascii="Calibri" w:eastAsia="宋体" w:hAnsi="Calibri"/>
      <w:kern w:val="0"/>
      <w:sz w:val="22"/>
      <w:szCs w:val="22"/>
      <w:lang w:eastAsia="zh-CN"/>
    </w:rPr>
  </w:style>
  <w:style w:type="character" w:customStyle="1" w:styleId="af5">
    <w:name w:val="注释文本字符"/>
    <w:link w:val="af4"/>
    <w:uiPriority w:val="99"/>
    <w:semiHidden/>
    <w:rsid w:val="00A02469"/>
    <w:rPr>
      <w:rFonts w:ascii="Calibri" w:eastAsia="宋体" w:hAnsi="Calibri"/>
      <w:sz w:val="22"/>
      <w:szCs w:val="22"/>
    </w:rPr>
  </w:style>
  <w:style w:type="character" w:styleId="af6">
    <w:name w:val="page number"/>
    <w:uiPriority w:val="99"/>
    <w:semiHidden/>
    <w:unhideWhenUsed/>
    <w:rsid w:val="007C6211"/>
  </w:style>
  <w:style w:type="character" w:styleId="FollowedHyperlink">
    <w:name w:val="FollowedHyperlink"/>
    <w:uiPriority w:val="99"/>
    <w:semiHidden/>
    <w:unhideWhenUsed/>
    <w:rsid w:val="003E7AC2"/>
    <w:rPr>
      <w:color w:val="800080"/>
      <w:u w:val="single"/>
    </w:rPr>
  </w:style>
  <w:style w:type="paragraph" w:customStyle="1" w:styleId="111Heading">
    <w:name w:val="1.1.1 Heading"/>
    <w:basedOn w:val="1Heading"/>
    <w:qFormat/>
    <w:rsid w:val="00891523"/>
    <w:rPr>
      <w:rFonts w:eastAsia="HYSinMyeongJo-Medium"/>
      <w:b w:val="0"/>
      <w:i/>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PMingLiU" w:hAnsi="Times"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52"/>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A7D35"/>
    <w:pPr>
      <w:tabs>
        <w:tab w:val="center" w:pos="4513"/>
        <w:tab w:val="right" w:pos="9026"/>
      </w:tabs>
      <w:snapToGrid w:val="0"/>
    </w:pPr>
  </w:style>
  <w:style w:type="character" w:customStyle="1" w:styleId="a4">
    <w:name w:val="页眉字符"/>
    <w:link w:val="a3"/>
    <w:uiPriority w:val="99"/>
    <w:semiHidden/>
    <w:rsid w:val="00AA7D35"/>
    <w:rPr>
      <w:rFonts w:cs="Times New Roman"/>
    </w:rPr>
  </w:style>
  <w:style w:type="paragraph" w:styleId="a5">
    <w:name w:val="footer"/>
    <w:basedOn w:val="a"/>
    <w:link w:val="a6"/>
    <w:uiPriority w:val="99"/>
    <w:semiHidden/>
    <w:rsid w:val="00AA7D35"/>
    <w:pPr>
      <w:tabs>
        <w:tab w:val="center" w:pos="4513"/>
        <w:tab w:val="right" w:pos="9026"/>
      </w:tabs>
      <w:snapToGrid w:val="0"/>
    </w:pPr>
  </w:style>
  <w:style w:type="character" w:customStyle="1" w:styleId="a6">
    <w:name w:val="页脚字符"/>
    <w:link w:val="a5"/>
    <w:uiPriority w:val="99"/>
    <w:rsid w:val="00AA7D35"/>
    <w:rPr>
      <w:rFonts w:cs="Times New Roman"/>
    </w:rPr>
  </w:style>
  <w:style w:type="paragraph" w:customStyle="1" w:styleId="PageNo">
    <w:name w:val="PageNo"/>
    <w:uiPriority w:val="99"/>
    <w:rsid w:val="00962E52"/>
    <w:pPr>
      <w:jc w:val="center"/>
    </w:pPr>
    <w:rPr>
      <w:rFonts w:ascii="Times New Roman" w:hAnsi="Times New Roman"/>
      <w:color w:val="000000"/>
      <w:kern w:val="2"/>
      <w:sz w:val="16"/>
      <w:lang w:eastAsia="ko-KR"/>
    </w:rPr>
  </w:style>
  <w:style w:type="paragraph" w:styleId="a7">
    <w:name w:val="Balloon Text"/>
    <w:basedOn w:val="a"/>
    <w:link w:val="a8"/>
    <w:uiPriority w:val="99"/>
    <w:semiHidden/>
    <w:rsid w:val="00962E52"/>
    <w:rPr>
      <w:rFonts w:ascii="Times New Roman" w:eastAsia="HYSinMyeongJo-Medium" w:hAnsi="Times New Roman"/>
      <w:sz w:val="18"/>
      <w:szCs w:val="18"/>
    </w:rPr>
  </w:style>
  <w:style w:type="character" w:customStyle="1" w:styleId="a8">
    <w:name w:val="批注框文本字符"/>
    <w:link w:val="a7"/>
    <w:uiPriority w:val="99"/>
    <w:semiHidden/>
    <w:rsid w:val="00962E52"/>
    <w:rPr>
      <w:rFonts w:ascii="Times New Roman" w:eastAsia="HYSinMyeongJo-Medium" w:hAnsi="Times New Roman" w:cs="Times New Roman"/>
      <w:sz w:val="18"/>
      <w:lang w:eastAsia="zh-TW"/>
    </w:rPr>
  </w:style>
  <w:style w:type="paragraph" w:customStyle="1" w:styleId="Text">
    <w:name w:val="Text"/>
    <w:uiPriority w:val="99"/>
    <w:rsid w:val="00891523"/>
    <w:pPr>
      <w:spacing w:line="360" w:lineRule="auto"/>
    </w:pPr>
    <w:rPr>
      <w:rFonts w:ascii="Times New Roman" w:hAnsi="Times New Roman"/>
      <w:kern w:val="2"/>
      <w:szCs w:val="24"/>
      <w:lang w:eastAsia="zh-TW"/>
    </w:rPr>
  </w:style>
  <w:style w:type="paragraph" w:customStyle="1" w:styleId="1">
    <w:name w:val="제목1"/>
    <w:uiPriority w:val="99"/>
    <w:rsid w:val="00962E52"/>
    <w:pPr>
      <w:jc w:val="center"/>
    </w:pPr>
    <w:rPr>
      <w:rFonts w:ascii="Times New Roman" w:hAnsi="Times New Roman"/>
      <w:kern w:val="2"/>
      <w:sz w:val="36"/>
      <w:szCs w:val="24"/>
      <w:lang w:eastAsia="zh-TW"/>
    </w:rPr>
  </w:style>
  <w:style w:type="paragraph" w:customStyle="1" w:styleId="10">
    <w:name w:val="부제1"/>
    <w:basedOn w:val="1"/>
    <w:uiPriority w:val="99"/>
    <w:rsid w:val="00962E52"/>
    <w:rPr>
      <w:sz w:val="24"/>
    </w:rPr>
  </w:style>
  <w:style w:type="paragraph" w:customStyle="1" w:styleId="Author">
    <w:name w:val="Author"/>
    <w:uiPriority w:val="99"/>
    <w:rsid w:val="00962E52"/>
    <w:pPr>
      <w:jc w:val="center"/>
    </w:pPr>
    <w:rPr>
      <w:rFonts w:ascii="Times New Roman" w:hAnsi="Times New Roman"/>
      <w:kern w:val="2"/>
      <w:sz w:val="24"/>
      <w:szCs w:val="24"/>
      <w:lang w:eastAsia="zh-TW"/>
    </w:rPr>
  </w:style>
  <w:style w:type="paragraph" w:customStyle="1" w:styleId="Contacte-mail">
    <w:name w:val="Contact/e-mail"/>
    <w:uiPriority w:val="99"/>
    <w:rsid w:val="00962E52"/>
    <w:pPr>
      <w:jc w:val="center"/>
    </w:pPr>
    <w:rPr>
      <w:rFonts w:ascii="Times New Roman" w:hAnsi="Times New Roman"/>
      <w:i/>
      <w:kern w:val="2"/>
      <w:szCs w:val="24"/>
      <w:lang w:eastAsia="zh-TW"/>
    </w:rPr>
  </w:style>
  <w:style w:type="paragraph" w:customStyle="1" w:styleId="Abstract">
    <w:name w:val="Abstract"/>
    <w:uiPriority w:val="99"/>
    <w:rsid w:val="00214CB9"/>
    <w:pPr>
      <w:spacing w:line="360" w:lineRule="auto"/>
      <w:ind w:left="567" w:right="567"/>
      <w:jc w:val="both"/>
    </w:pPr>
    <w:rPr>
      <w:rFonts w:ascii="Times New Roman" w:hAnsi="Times New Roman"/>
      <w:kern w:val="2"/>
      <w:szCs w:val="24"/>
      <w:lang w:eastAsia="zh-TW"/>
    </w:rPr>
  </w:style>
  <w:style w:type="paragraph" w:customStyle="1" w:styleId="Keywords">
    <w:name w:val="Keywords"/>
    <w:uiPriority w:val="99"/>
    <w:rsid w:val="00214CB9"/>
    <w:pPr>
      <w:ind w:left="567" w:right="567"/>
    </w:pPr>
    <w:rPr>
      <w:rFonts w:ascii="Times New Roman" w:hAnsi="Times New Roman"/>
      <w:b/>
      <w:i/>
      <w:kern w:val="2"/>
      <w:szCs w:val="24"/>
      <w:lang w:eastAsia="zh-TW"/>
    </w:rPr>
  </w:style>
  <w:style w:type="paragraph" w:styleId="a9">
    <w:name w:val="Document Map"/>
    <w:basedOn w:val="a"/>
    <w:link w:val="aa"/>
    <w:uiPriority w:val="99"/>
    <w:semiHidden/>
    <w:rsid w:val="00214CB9"/>
    <w:rPr>
      <w:rFonts w:ascii="Gulim" w:eastAsia="Gulim"/>
      <w:sz w:val="18"/>
      <w:szCs w:val="18"/>
    </w:rPr>
  </w:style>
  <w:style w:type="character" w:customStyle="1" w:styleId="aa">
    <w:name w:val="文档结构图 字符"/>
    <w:link w:val="a9"/>
    <w:uiPriority w:val="99"/>
    <w:semiHidden/>
    <w:rsid w:val="00214CB9"/>
    <w:rPr>
      <w:rFonts w:ascii="Gulim" w:eastAsia="Gulim" w:cs="Times New Roman"/>
      <w:sz w:val="18"/>
      <w:lang w:eastAsia="zh-TW"/>
    </w:rPr>
  </w:style>
  <w:style w:type="paragraph" w:customStyle="1" w:styleId="1Heading">
    <w:name w:val="1.Heading"/>
    <w:uiPriority w:val="99"/>
    <w:rsid w:val="00214CB9"/>
    <w:pPr>
      <w:spacing w:line="360" w:lineRule="auto"/>
      <w:outlineLvl w:val="0"/>
    </w:pPr>
    <w:rPr>
      <w:rFonts w:ascii="Times New Roman" w:hAnsi="Times New Roman"/>
      <w:b/>
      <w:kern w:val="2"/>
      <w:sz w:val="22"/>
      <w:szCs w:val="24"/>
      <w:lang w:eastAsia="zh-TW"/>
    </w:rPr>
  </w:style>
  <w:style w:type="paragraph" w:customStyle="1" w:styleId="11Heading">
    <w:name w:val="1.1 Heading"/>
    <w:basedOn w:val="1Heading"/>
    <w:uiPriority w:val="99"/>
    <w:rsid w:val="00891523"/>
    <w:rPr>
      <w:rFonts w:eastAsia="HYSinMyeongJo-Medium"/>
      <w:sz w:val="24"/>
      <w:lang w:eastAsia="ko-KR"/>
    </w:rPr>
  </w:style>
  <w:style w:type="paragraph" w:customStyle="1" w:styleId="TableNo">
    <w:name w:val="TableNo"/>
    <w:uiPriority w:val="99"/>
    <w:rsid w:val="0059544B"/>
    <w:rPr>
      <w:rFonts w:ascii="Times New Roman" w:hAnsi="Times New Roman"/>
      <w:kern w:val="2"/>
      <w:szCs w:val="24"/>
      <w:lang w:eastAsia="zh-TW"/>
    </w:rPr>
  </w:style>
  <w:style w:type="paragraph" w:customStyle="1" w:styleId="TableText">
    <w:name w:val="TableText"/>
    <w:basedOn w:val="Text"/>
    <w:uiPriority w:val="99"/>
    <w:rsid w:val="0059544B"/>
    <w:pPr>
      <w:spacing w:line="240" w:lineRule="auto"/>
    </w:pPr>
  </w:style>
  <w:style w:type="paragraph" w:customStyle="1" w:styleId="FigureNo">
    <w:name w:val="FigureNo"/>
    <w:uiPriority w:val="99"/>
    <w:rsid w:val="0059544B"/>
    <w:pPr>
      <w:jc w:val="center"/>
    </w:pPr>
    <w:rPr>
      <w:rFonts w:ascii="Times New Roman" w:hAnsi="Times New Roman"/>
      <w:kern w:val="2"/>
      <w:szCs w:val="24"/>
      <w:lang w:eastAsia="zh-TW"/>
    </w:rPr>
  </w:style>
  <w:style w:type="paragraph" w:customStyle="1" w:styleId="Reference">
    <w:name w:val="Reference"/>
    <w:uiPriority w:val="99"/>
    <w:rsid w:val="0059544B"/>
    <w:pPr>
      <w:spacing w:before="120" w:after="120" w:line="360" w:lineRule="auto"/>
    </w:pPr>
    <w:rPr>
      <w:rFonts w:ascii="Times New Roman" w:hAnsi="Times New Roman"/>
      <w:kern w:val="2"/>
      <w:szCs w:val="24"/>
      <w:lang w:eastAsia="zh-TW"/>
    </w:rPr>
  </w:style>
  <w:style w:type="table" w:styleId="ab">
    <w:name w:val="Table Grid"/>
    <w:basedOn w:val="a1"/>
    <w:uiPriority w:val="99"/>
    <w:rsid w:val="00145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semiHidden/>
    <w:rsid w:val="00295366"/>
    <w:pPr>
      <w:widowControl/>
      <w:spacing w:before="100" w:beforeAutospacing="1" w:after="100" w:afterAutospacing="1"/>
    </w:pPr>
    <w:rPr>
      <w:rFonts w:ascii="Gulim" w:eastAsia="Gulim" w:hAnsi="Gulim" w:cs="Gulim"/>
      <w:kern w:val="0"/>
      <w:lang w:eastAsia="ko-KR"/>
    </w:rPr>
  </w:style>
  <w:style w:type="character" w:customStyle="1" w:styleId="apple-converted-space">
    <w:name w:val="apple-converted-space"/>
    <w:rsid w:val="00983945"/>
  </w:style>
  <w:style w:type="character" w:styleId="ad">
    <w:name w:val="Hyperlink"/>
    <w:uiPriority w:val="99"/>
    <w:unhideWhenUsed/>
    <w:rsid w:val="00983945"/>
    <w:rPr>
      <w:color w:val="0000FF"/>
      <w:u w:val="single"/>
    </w:rPr>
  </w:style>
  <w:style w:type="paragraph" w:styleId="ae">
    <w:name w:val="footnote text"/>
    <w:basedOn w:val="a"/>
    <w:link w:val="af"/>
    <w:uiPriority w:val="99"/>
    <w:unhideWhenUsed/>
    <w:rsid w:val="007C470C"/>
    <w:pPr>
      <w:snapToGrid w:val="0"/>
    </w:pPr>
    <w:rPr>
      <w:sz w:val="18"/>
      <w:szCs w:val="18"/>
    </w:rPr>
  </w:style>
  <w:style w:type="character" w:customStyle="1" w:styleId="af">
    <w:name w:val="脚注文本字符"/>
    <w:link w:val="ae"/>
    <w:uiPriority w:val="99"/>
    <w:rsid w:val="007C470C"/>
    <w:rPr>
      <w:kern w:val="2"/>
      <w:sz w:val="18"/>
      <w:szCs w:val="18"/>
      <w:lang w:eastAsia="zh-TW"/>
    </w:rPr>
  </w:style>
  <w:style w:type="character" w:styleId="af0">
    <w:name w:val="footnote reference"/>
    <w:uiPriority w:val="99"/>
    <w:unhideWhenUsed/>
    <w:rsid w:val="007C470C"/>
    <w:rPr>
      <w:vertAlign w:val="superscript"/>
    </w:rPr>
  </w:style>
  <w:style w:type="paragraph" w:customStyle="1" w:styleId="IEEEParagraph">
    <w:name w:val="IEEE Paragraph"/>
    <w:basedOn w:val="a"/>
    <w:link w:val="IEEEParagraphChar"/>
    <w:rsid w:val="002F1872"/>
    <w:pPr>
      <w:widowControl/>
      <w:adjustRightInd w:val="0"/>
      <w:snapToGrid w:val="0"/>
      <w:ind w:firstLine="216"/>
      <w:jc w:val="both"/>
    </w:pPr>
    <w:rPr>
      <w:rFonts w:ascii="Times New Roman" w:eastAsia="SimSun" w:hAnsi="Times New Roman"/>
      <w:kern w:val="0"/>
      <w:sz w:val="20"/>
      <w:lang w:val="en-AU" w:eastAsia="zh-CN"/>
    </w:rPr>
  </w:style>
  <w:style w:type="character" w:customStyle="1" w:styleId="IEEEParagraphChar">
    <w:name w:val="IEEE Paragraph Char"/>
    <w:link w:val="IEEEParagraph"/>
    <w:rsid w:val="002F1872"/>
    <w:rPr>
      <w:rFonts w:ascii="Times New Roman" w:eastAsia="SimSun" w:hAnsi="Times New Roman"/>
      <w:szCs w:val="24"/>
      <w:lang w:val="en-AU"/>
    </w:rPr>
  </w:style>
  <w:style w:type="numbering" w:customStyle="1" w:styleId="IEEEBullet1">
    <w:name w:val="IEEE Bullet 1"/>
    <w:basedOn w:val="a2"/>
    <w:rsid w:val="002F1872"/>
    <w:pPr>
      <w:numPr>
        <w:numId w:val="1"/>
      </w:numPr>
    </w:pPr>
  </w:style>
  <w:style w:type="paragraph" w:customStyle="1" w:styleId="IEEEAbtract">
    <w:name w:val="IEEE Abtract"/>
    <w:basedOn w:val="a"/>
    <w:next w:val="a"/>
    <w:link w:val="IEEEAbtractChar"/>
    <w:rsid w:val="001B11F1"/>
    <w:pPr>
      <w:widowControl/>
      <w:adjustRightInd w:val="0"/>
      <w:snapToGrid w:val="0"/>
      <w:jc w:val="both"/>
    </w:pPr>
    <w:rPr>
      <w:rFonts w:ascii="Times New Roman" w:eastAsia="SimSun" w:hAnsi="Times New Roman"/>
      <w:b/>
      <w:kern w:val="0"/>
      <w:sz w:val="18"/>
      <w:lang w:val="en-GB" w:eastAsia="en-GB"/>
    </w:rPr>
  </w:style>
  <w:style w:type="character" w:customStyle="1" w:styleId="IEEEAbtractChar">
    <w:name w:val="IEEE Abtract Char"/>
    <w:link w:val="IEEEAbtract"/>
    <w:rsid w:val="001B11F1"/>
    <w:rPr>
      <w:rFonts w:ascii="Times New Roman" w:eastAsia="SimSun" w:hAnsi="Times New Roman"/>
      <w:b/>
      <w:sz w:val="18"/>
      <w:szCs w:val="24"/>
      <w:lang w:val="en-GB" w:eastAsia="en-GB"/>
    </w:rPr>
  </w:style>
  <w:style w:type="paragraph" w:customStyle="1" w:styleId="IEEEFigure">
    <w:name w:val="IEEE Figure"/>
    <w:basedOn w:val="a"/>
    <w:next w:val="a"/>
    <w:rsid w:val="00814958"/>
    <w:pPr>
      <w:widowControl/>
      <w:jc w:val="center"/>
    </w:pPr>
    <w:rPr>
      <w:rFonts w:ascii="Times New Roman" w:eastAsia="SimSun" w:hAnsi="Times New Roman"/>
      <w:kern w:val="0"/>
      <w:lang w:val="en-AU" w:eastAsia="zh-CN"/>
    </w:rPr>
  </w:style>
  <w:style w:type="paragraph" w:customStyle="1" w:styleId="IEEEFigureCaptionMulti-Lines">
    <w:name w:val="IEEE Figure Caption Multi-Lines"/>
    <w:basedOn w:val="a"/>
    <w:next w:val="IEEEParagraph"/>
    <w:rsid w:val="00814958"/>
    <w:pPr>
      <w:widowControl/>
      <w:spacing w:before="120" w:after="120"/>
      <w:jc w:val="both"/>
    </w:pPr>
    <w:rPr>
      <w:rFonts w:ascii="Times New Roman" w:eastAsia="SimSun" w:hAnsi="Times New Roman"/>
      <w:kern w:val="0"/>
      <w:sz w:val="16"/>
      <w:lang w:val="en-AU" w:eastAsia="zh-CN"/>
    </w:rPr>
  </w:style>
  <w:style w:type="character" w:styleId="af1">
    <w:name w:val="Emphasis"/>
    <w:uiPriority w:val="20"/>
    <w:qFormat/>
    <w:rsid w:val="00D66659"/>
    <w:rPr>
      <w:i/>
      <w:iCs/>
    </w:rPr>
  </w:style>
  <w:style w:type="character" w:styleId="af2">
    <w:name w:val="Strong"/>
    <w:uiPriority w:val="22"/>
    <w:qFormat/>
    <w:rsid w:val="001721E7"/>
    <w:rPr>
      <w:b/>
      <w:bCs/>
    </w:rPr>
  </w:style>
  <w:style w:type="paragraph" w:customStyle="1" w:styleId="SectionTitle">
    <w:name w:val="Section_Title"/>
    <w:link w:val="SectionTitleCharChar"/>
    <w:rsid w:val="00257B28"/>
    <w:pPr>
      <w:suppressAutoHyphens/>
      <w:spacing w:beforeLines="50" w:before="180" w:line="480" w:lineRule="auto"/>
      <w:jc w:val="both"/>
    </w:pPr>
    <w:rPr>
      <w:rFonts w:ascii="Arial" w:eastAsia="MS PGothic" w:hAnsi="Arial"/>
      <w:b/>
      <w:kern w:val="2"/>
      <w:sz w:val="28"/>
      <w:szCs w:val="24"/>
      <w:lang w:eastAsia="zh-TW"/>
    </w:rPr>
  </w:style>
  <w:style w:type="character" w:customStyle="1" w:styleId="SectionTitleCharChar">
    <w:name w:val="Section_Title Char Char"/>
    <w:link w:val="SectionTitle"/>
    <w:rsid w:val="00257B28"/>
    <w:rPr>
      <w:rFonts w:ascii="Arial" w:eastAsia="MS PGothic" w:hAnsi="Arial"/>
      <w:b/>
      <w:kern w:val="2"/>
      <w:sz w:val="28"/>
      <w:szCs w:val="24"/>
      <w:lang w:eastAsia="zh-TW"/>
    </w:rPr>
  </w:style>
  <w:style w:type="paragraph" w:customStyle="1" w:styleId="firstParagraph">
    <w:name w:val="first_Paragraph"/>
    <w:basedOn w:val="a"/>
    <w:link w:val="firstParagraphCharChar"/>
    <w:autoRedefine/>
    <w:rsid w:val="00202B08"/>
    <w:pPr>
      <w:spacing w:after="120" w:line="360" w:lineRule="auto"/>
    </w:pPr>
    <w:rPr>
      <w:rFonts w:ascii="Times New Roman" w:eastAsia="AdvTimes" w:hAnsi="Times New Roman"/>
      <w:sz w:val="20"/>
      <w:szCs w:val="20"/>
    </w:rPr>
  </w:style>
  <w:style w:type="character" w:customStyle="1" w:styleId="firstParagraphCharChar">
    <w:name w:val="first_Paragraph Char Char"/>
    <w:link w:val="firstParagraph"/>
    <w:rsid w:val="00202B08"/>
    <w:rPr>
      <w:rFonts w:ascii="Times New Roman" w:eastAsia="AdvTimes" w:hAnsi="Times New Roman"/>
      <w:kern w:val="2"/>
      <w:lang w:eastAsia="zh-TW"/>
    </w:rPr>
  </w:style>
  <w:style w:type="character" w:customStyle="1" w:styleId="Bold">
    <w:name w:val="Bold"/>
    <w:rsid w:val="00257B28"/>
    <w:rPr>
      <w:b/>
      <w:bCs/>
    </w:rPr>
  </w:style>
  <w:style w:type="paragraph" w:customStyle="1" w:styleId="Quotation">
    <w:name w:val="Quotation"/>
    <w:basedOn w:val="a"/>
    <w:rsid w:val="00257B28"/>
    <w:pPr>
      <w:widowControl/>
      <w:suppressAutoHyphens/>
      <w:autoSpaceDE w:val="0"/>
      <w:autoSpaceDN w:val="0"/>
      <w:adjustRightInd w:val="0"/>
      <w:spacing w:before="113" w:after="113" w:line="240" w:lineRule="atLeast"/>
      <w:ind w:left="454"/>
      <w:jc w:val="both"/>
      <w:textAlignment w:val="center"/>
    </w:pPr>
    <w:rPr>
      <w:rFonts w:ascii="Times New Roman" w:eastAsia="新細明體" w:hAnsi="Times New Roman"/>
      <w:color w:val="000000"/>
      <w:kern w:val="0"/>
      <w:sz w:val="20"/>
      <w:szCs w:val="20"/>
    </w:rPr>
  </w:style>
  <w:style w:type="paragraph" w:customStyle="1" w:styleId="Normale">
    <w:name w:val="Normale"/>
    <w:autoRedefine/>
    <w:rsid w:val="00CF5FAB"/>
    <w:pPr>
      <w:suppressAutoHyphens/>
      <w:spacing w:line="360" w:lineRule="auto"/>
    </w:pPr>
    <w:rPr>
      <w:rFonts w:ascii="Arial" w:eastAsia="ヒラギノ角ゴ Pro W3" w:hAnsi="Arial" w:cs="Arial"/>
      <w:color w:val="000000"/>
      <w:kern w:val="1"/>
      <w:sz w:val="24"/>
      <w:szCs w:val="24"/>
      <w:shd w:val="clear" w:color="auto" w:fill="FFFFFF"/>
      <w:lang w:val="en-GB" w:eastAsia="en-US"/>
    </w:rPr>
  </w:style>
  <w:style w:type="character" w:customStyle="1" w:styleId="NoteSign">
    <w:name w:val="Note_Sign"/>
    <w:rsid w:val="009E25B5"/>
    <w:rPr>
      <w:i/>
      <w:iCs/>
      <w:vertAlign w:val="superscript"/>
    </w:rPr>
  </w:style>
  <w:style w:type="paragraph" w:customStyle="1" w:styleId="TableNotes">
    <w:name w:val="Table_Notes"/>
    <w:basedOn w:val="a"/>
    <w:link w:val="TableNotesChar"/>
    <w:autoRedefine/>
    <w:rsid w:val="009E25B5"/>
    <w:rPr>
      <w:rFonts w:ascii="Times New Roman" w:eastAsia="新細明體" w:hAnsi="Times New Roman"/>
      <w:sz w:val="20"/>
      <w:szCs w:val="20"/>
    </w:rPr>
  </w:style>
  <w:style w:type="character" w:customStyle="1" w:styleId="TableNotesChar">
    <w:name w:val="Table_Notes Char"/>
    <w:link w:val="TableNotes"/>
    <w:rsid w:val="009E25B5"/>
    <w:rPr>
      <w:rFonts w:ascii="Times New Roman" w:eastAsia="新細明體" w:hAnsi="Times New Roman"/>
      <w:kern w:val="2"/>
      <w:lang w:eastAsia="zh-TW"/>
    </w:rPr>
  </w:style>
  <w:style w:type="character" w:styleId="af3">
    <w:name w:val="annotation reference"/>
    <w:uiPriority w:val="99"/>
    <w:semiHidden/>
    <w:unhideWhenUsed/>
    <w:rsid w:val="00A02469"/>
    <w:rPr>
      <w:sz w:val="21"/>
      <w:szCs w:val="21"/>
    </w:rPr>
  </w:style>
  <w:style w:type="paragraph" w:styleId="af4">
    <w:name w:val="annotation text"/>
    <w:basedOn w:val="a"/>
    <w:link w:val="af5"/>
    <w:uiPriority w:val="99"/>
    <w:semiHidden/>
    <w:unhideWhenUsed/>
    <w:rsid w:val="00A02469"/>
    <w:pPr>
      <w:widowControl/>
      <w:spacing w:after="200" w:line="276" w:lineRule="auto"/>
    </w:pPr>
    <w:rPr>
      <w:rFonts w:ascii="Calibri" w:eastAsia="宋体" w:hAnsi="Calibri"/>
      <w:kern w:val="0"/>
      <w:sz w:val="22"/>
      <w:szCs w:val="22"/>
      <w:lang w:eastAsia="zh-CN"/>
    </w:rPr>
  </w:style>
  <w:style w:type="character" w:customStyle="1" w:styleId="af5">
    <w:name w:val="注释文本字符"/>
    <w:link w:val="af4"/>
    <w:uiPriority w:val="99"/>
    <w:semiHidden/>
    <w:rsid w:val="00A02469"/>
    <w:rPr>
      <w:rFonts w:ascii="Calibri" w:eastAsia="宋体" w:hAnsi="Calibri"/>
      <w:sz w:val="22"/>
      <w:szCs w:val="22"/>
    </w:rPr>
  </w:style>
  <w:style w:type="character" w:styleId="af6">
    <w:name w:val="page number"/>
    <w:uiPriority w:val="99"/>
    <w:semiHidden/>
    <w:unhideWhenUsed/>
    <w:rsid w:val="007C6211"/>
  </w:style>
  <w:style w:type="character" w:styleId="FollowedHyperlink">
    <w:name w:val="FollowedHyperlink"/>
    <w:uiPriority w:val="99"/>
    <w:semiHidden/>
    <w:unhideWhenUsed/>
    <w:rsid w:val="003E7AC2"/>
    <w:rPr>
      <w:color w:val="800080"/>
      <w:u w:val="single"/>
    </w:rPr>
  </w:style>
  <w:style w:type="paragraph" w:customStyle="1" w:styleId="111Heading">
    <w:name w:val="1.1.1 Heading"/>
    <w:basedOn w:val="1Heading"/>
    <w:qFormat/>
    <w:rsid w:val="00891523"/>
    <w:rPr>
      <w:rFonts w:eastAsia="HYSinMyeongJo-Medium"/>
      <w:b w:val="0"/>
      <w: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620">
      <w:bodyDiv w:val="1"/>
      <w:marLeft w:val="0"/>
      <w:marRight w:val="0"/>
      <w:marTop w:val="0"/>
      <w:marBottom w:val="0"/>
      <w:divBdr>
        <w:top w:val="none" w:sz="0" w:space="0" w:color="auto"/>
        <w:left w:val="none" w:sz="0" w:space="0" w:color="auto"/>
        <w:bottom w:val="none" w:sz="0" w:space="0" w:color="auto"/>
        <w:right w:val="none" w:sz="0" w:space="0" w:color="auto"/>
      </w:divBdr>
    </w:div>
    <w:div w:id="150760137">
      <w:bodyDiv w:val="1"/>
      <w:marLeft w:val="0"/>
      <w:marRight w:val="0"/>
      <w:marTop w:val="0"/>
      <w:marBottom w:val="0"/>
      <w:divBdr>
        <w:top w:val="none" w:sz="0" w:space="0" w:color="auto"/>
        <w:left w:val="none" w:sz="0" w:space="0" w:color="auto"/>
        <w:bottom w:val="none" w:sz="0" w:space="0" w:color="auto"/>
        <w:right w:val="none" w:sz="0" w:space="0" w:color="auto"/>
      </w:divBdr>
    </w:div>
    <w:div w:id="302589252">
      <w:bodyDiv w:val="1"/>
      <w:marLeft w:val="0"/>
      <w:marRight w:val="0"/>
      <w:marTop w:val="0"/>
      <w:marBottom w:val="0"/>
      <w:divBdr>
        <w:top w:val="none" w:sz="0" w:space="0" w:color="auto"/>
        <w:left w:val="none" w:sz="0" w:space="0" w:color="auto"/>
        <w:bottom w:val="none" w:sz="0" w:space="0" w:color="auto"/>
        <w:right w:val="none" w:sz="0" w:space="0" w:color="auto"/>
      </w:divBdr>
    </w:div>
    <w:div w:id="317151618">
      <w:bodyDiv w:val="1"/>
      <w:marLeft w:val="0"/>
      <w:marRight w:val="0"/>
      <w:marTop w:val="0"/>
      <w:marBottom w:val="0"/>
      <w:divBdr>
        <w:top w:val="none" w:sz="0" w:space="0" w:color="auto"/>
        <w:left w:val="none" w:sz="0" w:space="0" w:color="auto"/>
        <w:bottom w:val="none" w:sz="0" w:space="0" w:color="auto"/>
        <w:right w:val="none" w:sz="0" w:space="0" w:color="auto"/>
      </w:divBdr>
    </w:div>
    <w:div w:id="587807885">
      <w:bodyDiv w:val="1"/>
      <w:marLeft w:val="0"/>
      <w:marRight w:val="0"/>
      <w:marTop w:val="0"/>
      <w:marBottom w:val="0"/>
      <w:divBdr>
        <w:top w:val="none" w:sz="0" w:space="0" w:color="auto"/>
        <w:left w:val="none" w:sz="0" w:space="0" w:color="auto"/>
        <w:bottom w:val="none" w:sz="0" w:space="0" w:color="auto"/>
        <w:right w:val="none" w:sz="0" w:space="0" w:color="auto"/>
      </w:divBdr>
    </w:div>
    <w:div w:id="611740561">
      <w:bodyDiv w:val="1"/>
      <w:marLeft w:val="0"/>
      <w:marRight w:val="0"/>
      <w:marTop w:val="0"/>
      <w:marBottom w:val="0"/>
      <w:divBdr>
        <w:top w:val="none" w:sz="0" w:space="0" w:color="auto"/>
        <w:left w:val="none" w:sz="0" w:space="0" w:color="auto"/>
        <w:bottom w:val="none" w:sz="0" w:space="0" w:color="auto"/>
        <w:right w:val="none" w:sz="0" w:space="0" w:color="auto"/>
      </w:divBdr>
    </w:div>
    <w:div w:id="755981923">
      <w:bodyDiv w:val="1"/>
      <w:marLeft w:val="0"/>
      <w:marRight w:val="0"/>
      <w:marTop w:val="0"/>
      <w:marBottom w:val="0"/>
      <w:divBdr>
        <w:top w:val="none" w:sz="0" w:space="0" w:color="auto"/>
        <w:left w:val="none" w:sz="0" w:space="0" w:color="auto"/>
        <w:bottom w:val="none" w:sz="0" w:space="0" w:color="auto"/>
        <w:right w:val="none" w:sz="0" w:space="0" w:color="auto"/>
      </w:divBdr>
    </w:div>
    <w:div w:id="772092988">
      <w:bodyDiv w:val="1"/>
      <w:marLeft w:val="0"/>
      <w:marRight w:val="0"/>
      <w:marTop w:val="0"/>
      <w:marBottom w:val="0"/>
      <w:divBdr>
        <w:top w:val="none" w:sz="0" w:space="0" w:color="auto"/>
        <w:left w:val="none" w:sz="0" w:space="0" w:color="auto"/>
        <w:bottom w:val="none" w:sz="0" w:space="0" w:color="auto"/>
        <w:right w:val="none" w:sz="0" w:space="0" w:color="auto"/>
      </w:divBdr>
    </w:div>
    <w:div w:id="926111836">
      <w:bodyDiv w:val="1"/>
      <w:marLeft w:val="0"/>
      <w:marRight w:val="0"/>
      <w:marTop w:val="0"/>
      <w:marBottom w:val="0"/>
      <w:divBdr>
        <w:top w:val="none" w:sz="0" w:space="0" w:color="auto"/>
        <w:left w:val="none" w:sz="0" w:space="0" w:color="auto"/>
        <w:bottom w:val="none" w:sz="0" w:space="0" w:color="auto"/>
        <w:right w:val="none" w:sz="0" w:space="0" w:color="auto"/>
      </w:divBdr>
    </w:div>
    <w:div w:id="928004513">
      <w:bodyDiv w:val="1"/>
      <w:marLeft w:val="0"/>
      <w:marRight w:val="0"/>
      <w:marTop w:val="0"/>
      <w:marBottom w:val="0"/>
      <w:divBdr>
        <w:top w:val="none" w:sz="0" w:space="0" w:color="auto"/>
        <w:left w:val="none" w:sz="0" w:space="0" w:color="auto"/>
        <w:bottom w:val="none" w:sz="0" w:space="0" w:color="auto"/>
        <w:right w:val="none" w:sz="0" w:space="0" w:color="auto"/>
      </w:divBdr>
    </w:div>
    <w:div w:id="979840523">
      <w:bodyDiv w:val="1"/>
      <w:marLeft w:val="0"/>
      <w:marRight w:val="0"/>
      <w:marTop w:val="0"/>
      <w:marBottom w:val="0"/>
      <w:divBdr>
        <w:top w:val="none" w:sz="0" w:space="0" w:color="auto"/>
        <w:left w:val="none" w:sz="0" w:space="0" w:color="auto"/>
        <w:bottom w:val="none" w:sz="0" w:space="0" w:color="auto"/>
        <w:right w:val="none" w:sz="0" w:space="0" w:color="auto"/>
      </w:divBdr>
    </w:div>
    <w:div w:id="990905651">
      <w:bodyDiv w:val="1"/>
      <w:marLeft w:val="0"/>
      <w:marRight w:val="0"/>
      <w:marTop w:val="0"/>
      <w:marBottom w:val="0"/>
      <w:divBdr>
        <w:top w:val="none" w:sz="0" w:space="0" w:color="auto"/>
        <w:left w:val="none" w:sz="0" w:space="0" w:color="auto"/>
        <w:bottom w:val="none" w:sz="0" w:space="0" w:color="auto"/>
        <w:right w:val="none" w:sz="0" w:space="0" w:color="auto"/>
      </w:divBdr>
    </w:div>
    <w:div w:id="1005665950">
      <w:bodyDiv w:val="1"/>
      <w:marLeft w:val="0"/>
      <w:marRight w:val="0"/>
      <w:marTop w:val="0"/>
      <w:marBottom w:val="0"/>
      <w:divBdr>
        <w:top w:val="none" w:sz="0" w:space="0" w:color="auto"/>
        <w:left w:val="none" w:sz="0" w:space="0" w:color="auto"/>
        <w:bottom w:val="none" w:sz="0" w:space="0" w:color="auto"/>
        <w:right w:val="none" w:sz="0" w:space="0" w:color="auto"/>
      </w:divBdr>
    </w:div>
    <w:div w:id="1026641149">
      <w:bodyDiv w:val="1"/>
      <w:marLeft w:val="0"/>
      <w:marRight w:val="0"/>
      <w:marTop w:val="0"/>
      <w:marBottom w:val="0"/>
      <w:divBdr>
        <w:top w:val="none" w:sz="0" w:space="0" w:color="auto"/>
        <w:left w:val="none" w:sz="0" w:space="0" w:color="auto"/>
        <w:bottom w:val="none" w:sz="0" w:space="0" w:color="auto"/>
        <w:right w:val="none" w:sz="0" w:space="0" w:color="auto"/>
      </w:divBdr>
    </w:div>
    <w:div w:id="1111899550">
      <w:bodyDiv w:val="1"/>
      <w:marLeft w:val="0"/>
      <w:marRight w:val="0"/>
      <w:marTop w:val="0"/>
      <w:marBottom w:val="0"/>
      <w:divBdr>
        <w:top w:val="none" w:sz="0" w:space="0" w:color="auto"/>
        <w:left w:val="none" w:sz="0" w:space="0" w:color="auto"/>
        <w:bottom w:val="none" w:sz="0" w:space="0" w:color="auto"/>
        <w:right w:val="none" w:sz="0" w:space="0" w:color="auto"/>
      </w:divBdr>
      <w:divsChild>
        <w:div w:id="757098642">
          <w:marLeft w:val="0"/>
          <w:marRight w:val="0"/>
          <w:marTop w:val="120"/>
          <w:marBottom w:val="120"/>
          <w:divBdr>
            <w:top w:val="none" w:sz="0" w:space="0" w:color="auto"/>
            <w:left w:val="none" w:sz="0" w:space="0" w:color="auto"/>
            <w:bottom w:val="none" w:sz="0" w:space="0" w:color="auto"/>
            <w:right w:val="none" w:sz="0" w:space="0" w:color="auto"/>
          </w:divBdr>
          <w:divsChild>
            <w:div w:id="1337268857">
              <w:marLeft w:val="288"/>
              <w:marRight w:val="0"/>
              <w:marTop w:val="0"/>
              <w:marBottom w:val="0"/>
              <w:divBdr>
                <w:top w:val="none" w:sz="0" w:space="0" w:color="auto"/>
                <w:left w:val="none" w:sz="0" w:space="0" w:color="auto"/>
                <w:bottom w:val="none" w:sz="0" w:space="0" w:color="auto"/>
                <w:right w:val="none" w:sz="0" w:space="0" w:color="auto"/>
              </w:divBdr>
            </w:div>
          </w:divsChild>
        </w:div>
        <w:div w:id="1516579868">
          <w:marLeft w:val="0"/>
          <w:marRight w:val="0"/>
          <w:marTop w:val="120"/>
          <w:marBottom w:val="120"/>
          <w:divBdr>
            <w:top w:val="none" w:sz="0" w:space="0" w:color="auto"/>
            <w:left w:val="none" w:sz="0" w:space="0" w:color="auto"/>
            <w:bottom w:val="none" w:sz="0" w:space="0" w:color="auto"/>
            <w:right w:val="none" w:sz="0" w:space="0" w:color="auto"/>
          </w:divBdr>
          <w:divsChild>
            <w:div w:id="781799428">
              <w:marLeft w:val="0"/>
              <w:marRight w:val="0"/>
              <w:marTop w:val="0"/>
              <w:marBottom w:val="0"/>
              <w:divBdr>
                <w:top w:val="none" w:sz="0" w:space="0" w:color="auto"/>
                <w:left w:val="none" w:sz="0" w:space="0" w:color="auto"/>
                <w:bottom w:val="none" w:sz="0" w:space="0" w:color="auto"/>
                <w:right w:val="none" w:sz="0" w:space="0" w:color="auto"/>
              </w:divBdr>
            </w:div>
            <w:div w:id="2115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1363">
      <w:bodyDiv w:val="1"/>
      <w:marLeft w:val="0"/>
      <w:marRight w:val="0"/>
      <w:marTop w:val="0"/>
      <w:marBottom w:val="0"/>
      <w:divBdr>
        <w:top w:val="none" w:sz="0" w:space="0" w:color="auto"/>
        <w:left w:val="none" w:sz="0" w:space="0" w:color="auto"/>
        <w:bottom w:val="none" w:sz="0" w:space="0" w:color="auto"/>
        <w:right w:val="none" w:sz="0" w:space="0" w:color="auto"/>
      </w:divBdr>
    </w:div>
    <w:div w:id="1430851596">
      <w:bodyDiv w:val="1"/>
      <w:marLeft w:val="0"/>
      <w:marRight w:val="0"/>
      <w:marTop w:val="0"/>
      <w:marBottom w:val="0"/>
      <w:divBdr>
        <w:top w:val="none" w:sz="0" w:space="0" w:color="auto"/>
        <w:left w:val="none" w:sz="0" w:space="0" w:color="auto"/>
        <w:bottom w:val="none" w:sz="0" w:space="0" w:color="auto"/>
        <w:right w:val="none" w:sz="0" w:space="0" w:color="auto"/>
      </w:divBdr>
    </w:div>
    <w:div w:id="1498031345">
      <w:bodyDiv w:val="1"/>
      <w:marLeft w:val="0"/>
      <w:marRight w:val="0"/>
      <w:marTop w:val="0"/>
      <w:marBottom w:val="0"/>
      <w:divBdr>
        <w:top w:val="none" w:sz="0" w:space="0" w:color="auto"/>
        <w:left w:val="none" w:sz="0" w:space="0" w:color="auto"/>
        <w:bottom w:val="none" w:sz="0" w:space="0" w:color="auto"/>
        <w:right w:val="none" w:sz="0" w:space="0" w:color="auto"/>
      </w:divBdr>
    </w:div>
    <w:div w:id="1535145346">
      <w:bodyDiv w:val="1"/>
      <w:marLeft w:val="0"/>
      <w:marRight w:val="0"/>
      <w:marTop w:val="0"/>
      <w:marBottom w:val="0"/>
      <w:divBdr>
        <w:top w:val="none" w:sz="0" w:space="0" w:color="auto"/>
        <w:left w:val="none" w:sz="0" w:space="0" w:color="auto"/>
        <w:bottom w:val="none" w:sz="0" w:space="0" w:color="auto"/>
        <w:right w:val="none" w:sz="0" w:space="0" w:color="auto"/>
      </w:divBdr>
    </w:div>
    <w:div w:id="1683121977">
      <w:bodyDiv w:val="1"/>
      <w:marLeft w:val="0"/>
      <w:marRight w:val="0"/>
      <w:marTop w:val="0"/>
      <w:marBottom w:val="0"/>
      <w:divBdr>
        <w:top w:val="none" w:sz="0" w:space="0" w:color="auto"/>
        <w:left w:val="none" w:sz="0" w:space="0" w:color="auto"/>
        <w:bottom w:val="none" w:sz="0" w:space="0" w:color="auto"/>
        <w:right w:val="none" w:sz="0" w:space="0" w:color="auto"/>
      </w:divBdr>
    </w:div>
    <w:div w:id="1694570343">
      <w:bodyDiv w:val="1"/>
      <w:marLeft w:val="0"/>
      <w:marRight w:val="0"/>
      <w:marTop w:val="0"/>
      <w:marBottom w:val="0"/>
      <w:divBdr>
        <w:top w:val="none" w:sz="0" w:space="0" w:color="auto"/>
        <w:left w:val="none" w:sz="0" w:space="0" w:color="auto"/>
        <w:bottom w:val="none" w:sz="0" w:space="0" w:color="auto"/>
        <w:right w:val="none" w:sz="0" w:space="0" w:color="auto"/>
      </w:divBdr>
    </w:div>
    <w:div w:id="1776173534">
      <w:bodyDiv w:val="1"/>
      <w:marLeft w:val="0"/>
      <w:marRight w:val="0"/>
      <w:marTop w:val="0"/>
      <w:marBottom w:val="0"/>
      <w:divBdr>
        <w:top w:val="none" w:sz="0" w:space="0" w:color="auto"/>
        <w:left w:val="none" w:sz="0" w:space="0" w:color="auto"/>
        <w:bottom w:val="none" w:sz="0" w:space="0" w:color="auto"/>
        <w:right w:val="none" w:sz="0" w:space="0" w:color="auto"/>
      </w:divBdr>
    </w:div>
    <w:div w:id="197198063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www.google.com/intl/en/privacypolicy.html" TargetMode="External"/><Relationship Id="rId21" Type="http://schemas.openxmlformats.org/officeDocument/2006/relationships/hyperlink" Target="http://www.bloomberg.com/news/articles/2015-01-28/samsung-boosts-dividend-as-profit-beats-estimates-on-chips" TargetMode="External"/><Relationship Id="rId22" Type="http://schemas.openxmlformats.org/officeDocument/2006/relationships/hyperlink" Target="http://www.core77.com/blog/columns/why_design_education_must_change_17993.asp" TargetMode="External"/><Relationship Id="rId23" Type="http://schemas.openxmlformats.org/officeDocument/2006/relationships/hyperlink" Target="http://www.bloomberg.com/news/articles/2015-01-28/samsung-boosts-dividend-as-profit-beats-estimates-on-chips" TargetMode="External"/><Relationship Id="rId24" Type="http://schemas.openxmlformats.org/officeDocument/2006/relationships/hyperlink" Target="http://www.core77.com/blog/columns/why_design_education_must_change_17993.asp" TargetMode="External"/><Relationship Id="rId25" Type="http://schemas.openxmlformats.org/officeDocument/2006/relationships/hyperlink" Target="http://www.dezeen.com/2013/05/02/reconstruction-of-nahr-el-bared-refugee-camp" TargetMode="External"/><Relationship Id="rId26" Type="http://schemas.openxmlformats.org/officeDocument/2006/relationships/hyperlink" Target="http://www.dezeen.com/2013/05/02/reconstruction-of-nahr-el-bared-refugee-camp" TargetMode="External"/><Relationship Id="rId27" Type="http://schemas.openxmlformats.org/officeDocument/2006/relationships/hyperlink" Target="http://www.youtube.com/watch?v=jbkSRLYSojo" TargetMode="External"/><Relationship Id="rId28" Type="http://schemas.openxmlformats.org/officeDocument/2006/relationships/hyperlink" Target="http://www.youtube.com/watch?v=jbkSRLYSojo" TargetMode="External"/><Relationship Id="rId29" Type="http://schemas.openxmlformats.org/officeDocument/2006/relationships/hyperlink" Target="http://www.un-documents.net/wced-ocf.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n-documents.net/wced-ocf.htm" TargetMode="External"/><Relationship Id="rId31" Type="http://schemas.openxmlformats.org/officeDocument/2006/relationships/hyperlink" Target="http://www.melbournereview.com.au/read/613/" TargetMode="External"/><Relationship Id="rId32" Type="http://schemas.openxmlformats.org/officeDocument/2006/relationships/hyperlink" Target="http://www.youtube.com/watch?v=jbkSRLYSojo"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core77.com/blog/columns/why_design_education_must_change_17993.asp" TargetMode="External"/><Relationship Id="rId34" Type="http://schemas.openxmlformats.org/officeDocument/2006/relationships/hyperlink" Target="http://www.nytimes.com/2010/02/28/us/politics/28health.html" TargetMode="External"/><Relationship Id="rId35" Type="http://schemas.openxmlformats.org/officeDocument/2006/relationships/hyperlink" Target="http://www.chicagomanualofstyle.org/tools_citationguide.html" TargetMode="External"/><Relationship Id="rId36" Type="http://schemas.openxmlformats.org/officeDocument/2006/relationships/hyperlink" Target="http://www.un-documents.net/wced-ocf.htm" TargetMode="External"/><Relationship Id="rId10" Type="http://schemas.openxmlformats.org/officeDocument/2006/relationships/hyperlink" Target="http://www.chicagomanualofstyle.org/16/ch14/ch14_toc.html" TargetMode="External"/><Relationship Id="rId11" Type="http://schemas.openxmlformats.org/officeDocument/2006/relationships/hyperlink" Target="http://ecrp.uiuc.edu/v4n1/bergen.html" TargetMode="External"/><Relationship Id="rId12" Type="http://schemas.openxmlformats.org/officeDocument/2006/relationships/hyperlink" Target="http://ecrp.uiuc.edu/v4n1/bergen.html" TargetMode="External"/><Relationship Id="rId13" Type="http://schemas.openxmlformats.org/officeDocument/2006/relationships/hyperlink" Target="http://www.iasdr2009.org/navigation/byappearance.html" TargetMode="External"/><Relationship Id="rId14" Type="http://schemas.openxmlformats.org/officeDocument/2006/relationships/hyperlink" Target="http://www.iasdr2009.org/navigation/byappearance.html" TargetMode="External"/><Relationship Id="rId15" Type="http://schemas.openxmlformats.org/officeDocument/2006/relationships/hyperlink" Target="http://www.melbournereview.com.au/read/613%20." TargetMode="External"/><Relationship Id="rId16" Type="http://schemas.openxmlformats.org/officeDocument/2006/relationships/hyperlink" Target="http://www.nytimes.com/2010/02/28/us/politics/28health.html" TargetMode="External"/><Relationship Id="rId17" Type="http://schemas.openxmlformats.org/officeDocument/2006/relationships/hyperlink" Target="http://www.melbournereview.com.au/read/613/" TargetMode="External"/><Relationship Id="rId18" Type="http://schemas.openxmlformats.org/officeDocument/2006/relationships/hyperlink" Target="http://www.nytimes.com/2010/02/28/us/politics/28health.html" TargetMode="External"/><Relationship Id="rId19" Type="http://schemas.openxmlformats.org/officeDocument/2006/relationships/hyperlink" Target="http://www.google.com/intl/en/privacypolicy.html" TargetMode="External"/><Relationship Id="rId37" Type="http://schemas.openxmlformats.org/officeDocument/2006/relationships/image" Target="media/image3.png"/><Relationship Id="rId38" Type="http://schemas.openxmlformats.org/officeDocument/2006/relationships/hyperlink" Target="http://vimeo.com/44281343"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3788</Words>
  <Characters>21598</Characters>
  <Application>Microsoft Macintosh Word</Application>
  <DocSecurity>0</DocSecurity>
  <Lines>179</Lines>
  <Paragraphs>50</Paragraphs>
  <ScaleCrop>false</ScaleCrop>
  <HeadingPairs>
    <vt:vector size="4" baseType="variant">
      <vt:variant>
        <vt:lpstr>标题</vt:lpstr>
      </vt:variant>
      <vt:variant>
        <vt:i4>1</vt:i4>
      </vt:variant>
      <vt:variant>
        <vt:lpstr>Headings</vt:lpstr>
      </vt:variant>
      <vt:variant>
        <vt:i4>22</vt:i4>
      </vt:variant>
    </vt:vector>
  </HeadingPairs>
  <TitlesOfParts>
    <vt:vector size="23" baseType="lpstr">
      <vt:lpstr>IASDRTemplate</vt:lpstr>
      <vt:lpstr>Paper Template for Manuscript</vt:lpstr>
      <vt:lpstr>Your Paper Title</vt:lpstr>
      <vt:lpstr>Subtitle: If applicable.</vt:lpstr>
      <vt:lpstr>Introduction (Level I Heading)</vt:lpstr>
      <vt:lpstr>Required Submission Files</vt:lpstr>
      <vt:lpstr>Page Format</vt:lpstr>
      <vt:lpstr>Page layout (Level II heading)</vt:lpstr>
      <vt:lpstr>Page style</vt:lpstr>
      <vt:lpstr>Text font of entire document (Level III heading)</vt:lpstr>
      <vt:lpstr>Author details</vt:lpstr>
      <vt:lpstr>Figures and tables</vt:lpstr>
      <vt:lpstr>Direct Quotations</vt:lpstr>
      <vt:lpstr>Indirect Quotations</vt:lpstr>
      <vt:lpstr>Manuscript Text Format</vt:lpstr>
      <vt:lpstr>Footnotes</vt:lpstr>
      <vt:lpstr>Reference List</vt:lpstr>
      <vt:lpstr>Examples of notes and references</vt:lpstr>
      <vt:lpstr>Conclusions</vt:lpstr>
      <vt:lpstr>Acknowledgments</vt:lpstr>
      <vt:lpstr>References </vt:lpstr>
      <vt:lpstr>Examples of References</vt:lpstr>
      <vt:lpstr>Appendix(es)</vt:lpstr>
    </vt:vector>
  </TitlesOfParts>
  <Company>HP</Company>
  <LinksUpToDate>false</LinksUpToDate>
  <CharactersWithSpaces>25336</CharactersWithSpaces>
  <SharedDoc>false</SharedDoc>
  <HLinks>
    <vt:vector size="186" baseType="variant">
      <vt:variant>
        <vt:i4>5374055</vt:i4>
      </vt:variant>
      <vt:variant>
        <vt:i4>81</vt:i4>
      </vt:variant>
      <vt:variant>
        <vt:i4>0</vt:i4>
      </vt:variant>
      <vt:variant>
        <vt:i4>5</vt:i4>
      </vt:variant>
      <vt:variant>
        <vt:lpwstr>http://vimeo.com/44281343</vt:lpwstr>
      </vt:variant>
      <vt:variant>
        <vt:lpwstr/>
      </vt:variant>
      <vt:variant>
        <vt:i4>1507413</vt:i4>
      </vt:variant>
      <vt:variant>
        <vt:i4>78</vt:i4>
      </vt:variant>
      <vt:variant>
        <vt:i4>0</vt:i4>
      </vt:variant>
      <vt:variant>
        <vt:i4>5</vt:i4>
      </vt:variant>
      <vt:variant>
        <vt:lpwstr>http://www.un-documents.net/wced-ocf.htm</vt:lpwstr>
      </vt:variant>
      <vt:variant>
        <vt:lpwstr/>
      </vt:variant>
      <vt:variant>
        <vt:i4>3014748</vt:i4>
      </vt:variant>
      <vt:variant>
        <vt:i4>75</vt:i4>
      </vt:variant>
      <vt:variant>
        <vt:i4>0</vt:i4>
      </vt:variant>
      <vt:variant>
        <vt:i4>5</vt:i4>
      </vt:variant>
      <vt:variant>
        <vt:lpwstr>http://www.chicagomanualofstyle.org/tools_citationguide.html</vt:lpwstr>
      </vt:variant>
      <vt:variant>
        <vt:lpwstr/>
      </vt:variant>
      <vt:variant>
        <vt:i4>2687059</vt:i4>
      </vt:variant>
      <vt:variant>
        <vt:i4>72</vt:i4>
      </vt:variant>
      <vt:variant>
        <vt:i4>0</vt:i4>
      </vt:variant>
      <vt:variant>
        <vt:i4>5</vt:i4>
      </vt:variant>
      <vt:variant>
        <vt:lpwstr>http://www.nytimes.com/2010/02/28/us/politics/28health.html</vt:lpwstr>
      </vt:variant>
      <vt:variant>
        <vt:lpwstr/>
      </vt:variant>
      <vt:variant>
        <vt:i4>7536689</vt:i4>
      </vt:variant>
      <vt:variant>
        <vt:i4>69</vt:i4>
      </vt:variant>
      <vt:variant>
        <vt:i4>0</vt:i4>
      </vt:variant>
      <vt:variant>
        <vt:i4>5</vt:i4>
      </vt:variant>
      <vt:variant>
        <vt:lpwstr>http://www.core77.com/blog/columns/why_design_education_must_change_17993.asp</vt:lpwstr>
      </vt:variant>
      <vt:variant>
        <vt:lpwstr/>
      </vt:variant>
      <vt:variant>
        <vt:i4>3014691</vt:i4>
      </vt:variant>
      <vt:variant>
        <vt:i4>66</vt:i4>
      </vt:variant>
      <vt:variant>
        <vt:i4>0</vt:i4>
      </vt:variant>
      <vt:variant>
        <vt:i4>5</vt:i4>
      </vt:variant>
      <vt:variant>
        <vt:lpwstr>http://www.youtube.com/watch?v=jbkSRLYSojo</vt:lpwstr>
      </vt:variant>
      <vt:variant>
        <vt:lpwstr/>
      </vt:variant>
      <vt:variant>
        <vt:i4>7143445</vt:i4>
      </vt:variant>
      <vt:variant>
        <vt:i4>63</vt:i4>
      </vt:variant>
      <vt:variant>
        <vt:i4>0</vt:i4>
      </vt:variant>
      <vt:variant>
        <vt:i4>5</vt:i4>
      </vt:variant>
      <vt:variant>
        <vt:lpwstr>http://www.melbournereview.com.au/read/613/</vt:lpwstr>
      </vt:variant>
      <vt:variant>
        <vt:lpwstr/>
      </vt:variant>
      <vt:variant>
        <vt:i4>1507413</vt:i4>
      </vt:variant>
      <vt:variant>
        <vt:i4>60</vt:i4>
      </vt:variant>
      <vt:variant>
        <vt:i4>0</vt:i4>
      </vt:variant>
      <vt:variant>
        <vt:i4>5</vt:i4>
      </vt:variant>
      <vt:variant>
        <vt:lpwstr>http://www.un-documents.net/wced-ocf.htm</vt:lpwstr>
      </vt:variant>
      <vt:variant>
        <vt:lpwstr/>
      </vt:variant>
      <vt:variant>
        <vt:i4>1507413</vt:i4>
      </vt:variant>
      <vt:variant>
        <vt:i4>57</vt:i4>
      </vt:variant>
      <vt:variant>
        <vt:i4>0</vt:i4>
      </vt:variant>
      <vt:variant>
        <vt:i4>5</vt:i4>
      </vt:variant>
      <vt:variant>
        <vt:lpwstr>http://www.un-documents.net/wced-ocf.htm</vt:lpwstr>
      </vt:variant>
      <vt:variant>
        <vt:lpwstr/>
      </vt:variant>
      <vt:variant>
        <vt:i4>3014691</vt:i4>
      </vt:variant>
      <vt:variant>
        <vt:i4>54</vt:i4>
      </vt:variant>
      <vt:variant>
        <vt:i4>0</vt:i4>
      </vt:variant>
      <vt:variant>
        <vt:i4>5</vt:i4>
      </vt:variant>
      <vt:variant>
        <vt:lpwstr>http://www.youtube.com/watch?v=jbkSRLYSojo</vt:lpwstr>
      </vt:variant>
      <vt:variant>
        <vt:lpwstr/>
      </vt:variant>
      <vt:variant>
        <vt:i4>3014691</vt:i4>
      </vt:variant>
      <vt:variant>
        <vt:i4>51</vt:i4>
      </vt:variant>
      <vt:variant>
        <vt:i4>0</vt:i4>
      </vt:variant>
      <vt:variant>
        <vt:i4>5</vt:i4>
      </vt:variant>
      <vt:variant>
        <vt:lpwstr>http://www.youtube.com/watch?v=jbkSRLYSojo</vt:lpwstr>
      </vt:variant>
      <vt:variant>
        <vt:lpwstr/>
      </vt:variant>
      <vt:variant>
        <vt:i4>1376288</vt:i4>
      </vt:variant>
      <vt:variant>
        <vt:i4>48</vt:i4>
      </vt:variant>
      <vt:variant>
        <vt:i4>0</vt:i4>
      </vt:variant>
      <vt:variant>
        <vt:i4>5</vt:i4>
      </vt:variant>
      <vt:variant>
        <vt:lpwstr>http://www.dezeen.com/2013/05/02/reconstruction-of-nahr-el-bared-refugee-camp</vt:lpwstr>
      </vt:variant>
      <vt:variant>
        <vt:lpwstr/>
      </vt:variant>
      <vt:variant>
        <vt:i4>1376288</vt:i4>
      </vt:variant>
      <vt:variant>
        <vt:i4>45</vt:i4>
      </vt:variant>
      <vt:variant>
        <vt:i4>0</vt:i4>
      </vt:variant>
      <vt:variant>
        <vt:i4>5</vt:i4>
      </vt:variant>
      <vt:variant>
        <vt:lpwstr>http://www.dezeen.com/2013/05/02/reconstruction-of-nahr-el-bared-refugee-camp</vt:lpwstr>
      </vt:variant>
      <vt:variant>
        <vt:lpwstr/>
      </vt:variant>
      <vt:variant>
        <vt:i4>7536689</vt:i4>
      </vt:variant>
      <vt:variant>
        <vt:i4>42</vt:i4>
      </vt:variant>
      <vt:variant>
        <vt:i4>0</vt:i4>
      </vt:variant>
      <vt:variant>
        <vt:i4>5</vt:i4>
      </vt:variant>
      <vt:variant>
        <vt:lpwstr>http://www.core77.com/blog/columns/why_design_education_must_change_17993.asp</vt:lpwstr>
      </vt:variant>
      <vt:variant>
        <vt:lpwstr/>
      </vt:variant>
      <vt:variant>
        <vt:i4>4980739</vt:i4>
      </vt:variant>
      <vt:variant>
        <vt:i4>39</vt:i4>
      </vt:variant>
      <vt:variant>
        <vt:i4>0</vt:i4>
      </vt:variant>
      <vt:variant>
        <vt:i4>5</vt:i4>
      </vt:variant>
      <vt:variant>
        <vt:lpwstr>http://www.bloomberg.com/news/articles/2015-01-28/samsung-boosts-dividend-as-profit-beats-estimates-on-chips</vt:lpwstr>
      </vt:variant>
      <vt:variant>
        <vt:lpwstr/>
      </vt:variant>
      <vt:variant>
        <vt:i4>7536689</vt:i4>
      </vt:variant>
      <vt:variant>
        <vt:i4>36</vt:i4>
      </vt:variant>
      <vt:variant>
        <vt:i4>0</vt:i4>
      </vt:variant>
      <vt:variant>
        <vt:i4>5</vt:i4>
      </vt:variant>
      <vt:variant>
        <vt:lpwstr>http://www.core77.com/blog/columns/why_design_education_must_change_17993.asp</vt:lpwstr>
      </vt:variant>
      <vt:variant>
        <vt:lpwstr/>
      </vt:variant>
      <vt:variant>
        <vt:i4>4980739</vt:i4>
      </vt:variant>
      <vt:variant>
        <vt:i4>33</vt:i4>
      </vt:variant>
      <vt:variant>
        <vt:i4>0</vt:i4>
      </vt:variant>
      <vt:variant>
        <vt:i4>5</vt:i4>
      </vt:variant>
      <vt:variant>
        <vt:lpwstr>http://www.bloomberg.com/news/articles/2015-01-28/samsung-boosts-dividend-as-profit-beats-estimates-on-chips</vt:lpwstr>
      </vt:variant>
      <vt:variant>
        <vt:lpwstr/>
      </vt:variant>
      <vt:variant>
        <vt:i4>4653076</vt:i4>
      </vt:variant>
      <vt:variant>
        <vt:i4>30</vt:i4>
      </vt:variant>
      <vt:variant>
        <vt:i4>0</vt:i4>
      </vt:variant>
      <vt:variant>
        <vt:i4>5</vt:i4>
      </vt:variant>
      <vt:variant>
        <vt:lpwstr>http://www.google.com/intl/en/privacypolicy.html</vt:lpwstr>
      </vt:variant>
      <vt:variant>
        <vt:lpwstr/>
      </vt:variant>
      <vt:variant>
        <vt:i4>4653076</vt:i4>
      </vt:variant>
      <vt:variant>
        <vt:i4>27</vt:i4>
      </vt:variant>
      <vt:variant>
        <vt:i4>0</vt:i4>
      </vt:variant>
      <vt:variant>
        <vt:i4>5</vt:i4>
      </vt:variant>
      <vt:variant>
        <vt:lpwstr>http://www.google.com/intl/en/privacypolicy.html</vt:lpwstr>
      </vt:variant>
      <vt:variant>
        <vt:lpwstr/>
      </vt:variant>
      <vt:variant>
        <vt:i4>2687059</vt:i4>
      </vt:variant>
      <vt:variant>
        <vt:i4>24</vt:i4>
      </vt:variant>
      <vt:variant>
        <vt:i4>0</vt:i4>
      </vt:variant>
      <vt:variant>
        <vt:i4>5</vt:i4>
      </vt:variant>
      <vt:variant>
        <vt:lpwstr>http://www.nytimes.com/2010/02/28/us/politics/28health.html</vt:lpwstr>
      </vt:variant>
      <vt:variant>
        <vt:lpwstr/>
      </vt:variant>
      <vt:variant>
        <vt:i4>7143445</vt:i4>
      </vt:variant>
      <vt:variant>
        <vt:i4>21</vt:i4>
      </vt:variant>
      <vt:variant>
        <vt:i4>0</vt:i4>
      </vt:variant>
      <vt:variant>
        <vt:i4>5</vt:i4>
      </vt:variant>
      <vt:variant>
        <vt:lpwstr>http://www.melbournereview.com.au/read/613/</vt:lpwstr>
      </vt:variant>
      <vt:variant>
        <vt:lpwstr/>
      </vt:variant>
      <vt:variant>
        <vt:i4>2687059</vt:i4>
      </vt:variant>
      <vt:variant>
        <vt:i4>18</vt:i4>
      </vt:variant>
      <vt:variant>
        <vt:i4>0</vt:i4>
      </vt:variant>
      <vt:variant>
        <vt:i4>5</vt:i4>
      </vt:variant>
      <vt:variant>
        <vt:lpwstr>http://www.nytimes.com/2010/02/28/us/politics/28health.html</vt:lpwstr>
      </vt:variant>
      <vt:variant>
        <vt:lpwstr/>
      </vt:variant>
      <vt:variant>
        <vt:i4>4390938</vt:i4>
      </vt:variant>
      <vt:variant>
        <vt:i4>15</vt:i4>
      </vt:variant>
      <vt:variant>
        <vt:i4>0</vt:i4>
      </vt:variant>
      <vt:variant>
        <vt:i4>5</vt:i4>
      </vt:variant>
      <vt:variant>
        <vt:lpwstr>http://www.melbournereview.com.au/read/613 .</vt:lpwstr>
      </vt:variant>
      <vt:variant>
        <vt:lpwstr/>
      </vt:variant>
      <vt:variant>
        <vt:i4>1638508</vt:i4>
      </vt:variant>
      <vt:variant>
        <vt:i4>12</vt:i4>
      </vt:variant>
      <vt:variant>
        <vt:i4>0</vt:i4>
      </vt:variant>
      <vt:variant>
        <vt:i4>5</vt:i4>
      </vt:variant>
      <vt:variant>
        <vt:lpwstr>http://www.iasdr2009.org/navigation/byappearance.html</vt:lpwstr>
      </vt:variant>
      <vt:variant>
        <vt:lpwstr/>
      </vt:variant>
      <vt:variant>
        <vt:i4>1638508</vt:i4>
      </vt:variant>
      <vt:variant>
        <vt:i4>9</vt:i4>
      </vt:variant>
      <vt:variant>
        <vt:i4>0</vt:i4>
      </vt:variant>
      <vt:variant>
        <vt:i4>5</vt:i4>
      </vt:variant>
      <vt:variant>
        <vt:lpwstr>http://www.iasdr2009.org/navigation/byappearance.html</vt:lpwstr>
      </vt:variant>
      <vt:variant>
        <vt:lpwstr/>
      </vt:variant>
      <vt:variant>
        <vt:i4>5636153</vt:i4>
      </vt:variant>
      <vt:variant>
        <vt:i4>6</vt:i4>
      </vt:variant>
      <vt:variant>
        <vt:i4>0</vt:i4>
      </vt:variant>
      <vt:variant>
        <vt:i4>5</vt:i4>
      </vt:variant>
      <vt:variant>
        <vt:lpwstr>http://ecrp.uiuc.edu/v4n1/bergen.html</vt:lpwstr>
      </vt:variant>
      <vt:variant>
        <vt:lpwstr/>
      </vt:variant>
      <vt:variant>
        <vt:i4>5636153</vt:i4>
      </vt:variant>
      <vt:variant>
        <vt:i4>3</vt:i4>
      </vt:variant>
      <vt:variant>
        <vt:i4>0</vt:i4>
      </vt:variant>
      <vt:variant>
        <vt:i4>5</vt:i4>
      </vt:variant>
      <vt:variant>
        <vt:lpwstr>http://ecrp.uiuc.edu/v4n1/bergen.html</vt:lpwstr>
      </vt:variant>
      <vt:variant>
        <vt:lpwstr/>
      </vt:variant>
      <vt:variant>
        <vt:i4>6225984</vt:i4>
      </vt:variant>
      <vt:variant>
        <vt:i4>0</vt:i4>
      </vt:variant>
      <vt:variant>
        <vt:i4>0</vt:i4>
      </vt:variant>
      <vt:variant>
        <vt:i4>5</vt:i4>
      </vt:variant>
      <vt:variant>
        <vt:lpwstr>http://www.chicagomanualofstyle.org/16/ch14/ch14_toc.html</vt:lpwstr>
      </vt:variant>
      <vt:variant>
        <vt:lpwstr/>
      </vt:variant>
      <vt:variant>
        <vt:i4>3014748</vt:i4>
      </vt:variant>
      <vt:variant>
        <vt:i4>0</vt:i4>
      </vt:variant>
      <vt:variant>
        <vt:i4>0</vt:i4>
      </vt:variant>
      <vt:variant>
        <vt:i4>5</vt:i4>
      </vt:variant>
      <vt:variant>
        <vt:lpwstr>http://www.chicagomanualofstyle.org/tools_citationguide.html</vt:lpwstr>
      </vt:variant>
      <vt:variant>
        <vt:lpwstr/>
      </vt:variant>
      <vt:variant>
        <vt:i4>4718675</vt:i4>
      </vt:variant>
      <vt:variant>
        <vt:i4>6060</vt:i4>
      </vt:variant>
      <vt:variant>
        <vt:i4>1025</vt:i4>
      </vt:variant>
      <vt:variant>
        <vt:i4>1</vt:i4>
      </vt:variant>
      <vt:variant>
        <vt:lpwstr>figure 1</vt:lpwstr>
      </vt:variant>
      <vt:variant>
        <vt:lpwstr/>
      </vt:variant>
      <vt:variant>
        <vt:i4>2088127892</vt:i4>
      </vt:variant>
      <vt:variant>
        <vt:i4>28031</vt:i4>
      </vt:variant>
      <vt:variant>
        <vt:i4>1027</vt:i4>
      </vt:variant>
      <vt:variant>
        <vt:i4>1</vt:i4>
      </vt:variant>
      <vt:variant>
        <vt:lpwstr>屏幕快照 2015-01-30 下午3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IASDRTemplate</dc:title>
  <dc:subject>paper template</dc:subject>
  <dc:creator>Ellie</dc:creator>
  <cp:keywords/>
  <dc:description/>
  <cp:lastModifiedBy>jin ma</cp:lastModifiedBy>
  <cp:revision>2</cp:revision>
  <cp:lastPrinted>2015-02-15T12:46:00Z</cp:lastPrinted>
  <dcterms:created xsi:type="dcterms:W3CDTF">2015-07-08T07:41:00Z</dcterms:created>
  <dcterms:modified xsi:type="dcterms:W3CDTF">2015-07-08T07:41:00Z</dcterms:modified>
</cp:coreProperties>
</file>